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D349B" w14:textId="77777777" w:rsidR="00E23B86" w:rsidRDefault="00E23B86">
      <w:pPr>
        <w:pStyle w:val="ConsPlusNormal"/>
        <w:spacing w:line="240" w:lineRule="exact"/>
        <w:ind w:left="4961"/>
        <w:jc w:val="center"/>
      </w:pPr>
    </w:p>
    <w:p w14:paraId="6717D9CD" w14:textId="77777777" w:rsidR="00E23B86" w:rsidRDefault="00E23B86">
      <w:pPr>
        <w:pStyle w:val="ConsPlusNormal"/>
        <w:jc w:val="center"/>
      </w:pPr>
    </w:p>
    <w:p w14:paraId="190B6FDB" w14:textId="77777777" w:rsidR="00E23B86" w:rsidRDefault="005C7AF8">
      <w:pPr>
        <w:pStyle w:val="ConsPlusNormal"/>
        <w:spacing w:line="240" w:lineRule="exact"/>
        <w:jc w:val="center"/>
      </w:pPr>
      <w:r>
        <w:t>СВЕДЕНИЯ</w:t>
      </w:r>
    </w:p>
    <w:p w14:paraId="66CEEAFD" w14:textId="77777777" w:rsidR="00E23B86" w:rsidRDefault="00E23B86">
      <w:pPr>
        <w:pStyle w:val="ConsPlusNormal"/>
        <w:spacing w:line="240" w:lineRule="exact"/>
        <w:jc w:val="center"/>
      </w:pPr>
    </w:p>
    <w:p w14:paraId="2B19E239" w14:textId="77777777" w:rsidR="00E23B86" w:rsidRDefault="005C7AF8">
      <w:pPr>
        <w:pStyle w:val="ConsPlusNormal"/>
        <w:spacing w:line="240" w:lineRule="exact"/>
        <w:jc w:val="center"/>
        <w:rPr>
          <w:lang w:eastAsia="ar-SA"/>
        </w:rPr>
      </w:pPr>
      <w:r>
        <w:t xml:space="preserve">о затратах, </w:t>
      </w:r>
      <w:r>
        <w:rPr>
          <w:lang w:eastAsia="ar-SA"/>
        </w:rPr>
        <w:t xml:space="preserve">произведенных субъектом виноградарства и виноделия                 за текущий финансовый 20__ год и (или) </w:t>
      </w:r>
    </w:p>
    <w:p w14:paraId="1B087748" w14:textId="77777777" w:rsidR="00E23B86" w:rsidRDefault="005C7AF8">
      <w:pPr>
        <w:pStyle w:val="ConsPlusNormal"/>
        <w:spacing w:line="240" w:lineRule="exact"/>
        <w:jc w:val="center"/>
      </w:pPr>
      <w:r>
        <w:rPr>
          <w:lang w:eastAsia="ar-SA"/>
        </w:rPr>
        <w:t>за предшествующий финансовый 20__год</w:t>
      </w:r>
    </w:p>
    <w:p w14:paraId="2ED4BF14" w14:textId="77777777" w:rsidR="00E23B86" w:rsidRDefault="00E23B86">
      <w:pPr>
        <w:pStyle w:val="ConsPlusNormal"/>
        <w:spacing w:line="240" w:lineRule="exact"/>
        <w:jc w:val="center"/>
        <w:rPr>
          <w:lang w:eastAsia="ar-SA"/>
        </w:rPr>
      </w:pPr>
    </w:p>
    <w:p w14:paraId="32B32567" w14:textId="77777777" w:rsidR="00E23B86" w:rsidRDefault="005C7AF8">
      <w:pPr>
        <w:widowControl w:val="0"/>
        <w:ind w:right="-285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Наименование </w:t>
      </w:r>
      <w:r>
        <w:rPr>
          <w:lang w:eastAsia="ar-SA"/>
        </w:rPr>
        <w:t>субъекта виноградарства и виноделия</w:t>
      </w:r>
      <w:r>
        <w:rPr>
          <w:rFonts w:eastAsia="Times New Roman"/>
          <w:color w:val="000000"/>
          <w:lang w:eastAsia="ru-RU"/>
        </w:rPr>
        <w:t>_____________________</w:t>
      </w:r>
    </w:p>
    <w:p w14:paraId="1DAEB0AB" w14:textId="77777777" w:rsidR="00E23B86" w:rsidRDefault="005C7AF8">
      <w:pPr>
        <w:pStyle w:val="ConsPlusNormal"/>
        <w:spacing w:line="240" w:lineRule="exact"/>
        <w:jc w:val="center"/>
        <w:rPr>
          <w:lang w:eastAsia="ar-SA"/>
        </w:rPr>
      </w:pPr>
      <w:r>
        <w:rPr>
          <w:color w:val="000000"/>
        </w:rPr>
        <w:t>ИНН______________________________________________________________</w:t>
      </w:r>
    </w:p>
    <w:p w14:paraId="51BC5834" w14:textId="77777777" w:rsidR="00E23B86" w:rsidRDefault="00E23B86">
      <w:pPr>
        <w:pStyle w:val="ConsPlusNormal"/>
        <w:spacing w:line="240" w:lineRule="exact"/>
        <w:jc w:val="center"/>
        <w:rPr>
          <w:lang w:eastAsia="ar-SA"/>
        </w:rPr>
      </w:pPr>
    </w:p>
    <w:tbl>
      <w:tblPr>
        <w:tblStyle w:val="af5"/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4113"/>
      </w:tblGrid>
      <w:tr w:rsidR="00E23B86" w14:paraId="5B22C512" w14:textId="77777777">
        <w:trPr>
          <w:trHeight w:val="1062"/>
        </w:trPr>
        <w:tc>
          <w:tcPr>
            <w:tcW w:w="567" w:type="dxa"/>
            <w:vMerge w:val="restart"/>
            <w:vAlign w:val="center"/>
          </w:tcPr>
          <w:p w14:paraId="419092B1" w14:textId="77777777" w:rsidR="00E23B86" w:rsidRDefault="005C7AF8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4677" w:type="dxa"/>
            <w:vMerge w:val="restart"/>
            <w:vAlign w:val="center"/>
          </w:tcPr>
          <w:p w14:paraId="625854EF" w14:textId="77777777" w:rsidR="00E23B86" w:rsidRDefault="005C7AF8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4113" w:type="dxa"/>
            <w:vAlign w:val="center"/>
          </w:tcPr>
          <w:p w14:paraId="71BF3D59" w14:textId="77777777" w:rsidR="00E23B86" w:rsidRDefault="005C7AF8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Фактические затраты, произведенные субъектом виноградарства и виноделия, рублей</w:t>
            </w:r>
            <w:r>
              <w:rPr>
                <w:sz w:val="27"/>
                <w:szCs w:val="27"/>
                <w:vertAlign w:val="superscript"/>
              </w:rPr>
              <w:t>1</w:t>
            </w:r>
          </w:p>
          <w:p w14:paraId="50A16815" w14:textId="77777777" w:rsidR="00E23B86" w:rsidRDefault="00E23B86"/>
        </w:tc>
      </w:tr>
    </w:tbl>
    <w:p w14:paraId="5FEF1C67" w14:textId="77777777" w:rsidR="00E23B86" w:rsidRDefault="00E23B86">
      <w:pPr>
        <w:pStyle w:val="ConsPlusNormal"/>
        <w:spacing w:line="14" w:lineRule="exact"/>
        <w:rPr>
          <w:sz w:val="27"/>
          <w:szCs w:val="27"/>
        </w:rPr>
      </w:pPr>
    </w:p>
    <w:tbl>
      <w:tblPr>
        <w:tblW w:w="4889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676"/>
        <w:gridCol w:w="4114"/>
      </w:tblGrid>
      <w:tr w:rsidR="00E23B86" w14:paraId="45D26218" w14:textId="77777777">
        <w:trPr>
          <w:tblHeader/>
        </w:trPr>
        <w:tc>
          <w:tcPr>
            <w:tcW w:w="568" w:type="dxa"/>
          </w:tcPr>
          <w:p w14:paraId="73218597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676" w:type="dxa"/>
          </w:tcPr>
          <w:p w14:paraId="680EDA74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113" w:type="dxa"/>
          </w:tcPr>
          <w:p w14:paraId="1CDF83DC" w14:textId="77777777" w:rsidR="00E23B86" w:rsidRDefault="005C7AF8">
            <w:pPr>
              <w:jc w:val="center"/>
            </w:pPr>
            <w:r>
              <w:t>3</w:t>
            </w:r>
          </w:p>
        </w:tc>
      </w:tr>
      <w:tr w:rsidR="00E23B86" w14:paraId="2162F4B6" w14:textId="77777777">
        <w:tc>
          <w:tcPr>
            <w:tcW w:w="9358" w:type="dxa"/>
            <w:gridSpan w:val="3"/>
          </w:tcPr>
          <w:p w14:paraId="3309FE06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Молодые виноградники возрастом до 4 лет включительно </w:t>
            </w:r>
          </w:p>
        </w:tc>
      </w:tr>
      <w:tr w:rsidR="00E23B86" w14:paraId="799BA548" w14:textId="77777777">
        <w:tc>
          <w:tcPr>
            <w:tcW w:w="568" w:type="dxa"/>
          </w:tcPr>
          <w:p w14:paraId="6C52BD5C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а)</w:t>
            </w:r>
          </w:p>
        </w:tc>
        <w:tc>
          <w:tcPr>
            <w:tcW w:w="4676" w:type="dxa"/>
          </w:tcPr>
          <w:p w14:paraId="3D376B0F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>приобретение посадочного материала виноградных растений для закладки виноградных насаждений, их посадка:</w:t>
            </w:r>
          </w:p>
        </w:tc>
        <w:tc>
          <w:tcPr>
            <w:tcW w:w="4113" w:type="dxa"/>
          </w:tcPr>
          <w:p w14:paraId="1212E303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306259FA" w14:textId="77777777">
        <w:trPr>
          <w:trHeight w:val="310"/>
        </w:trPr>
        <w:tc>
          <w:tcPr>
            <w:tcW w:w="568" w:type="dxa"/>
            <w:vMerge w:val="restart"/>
          </w:tcPr>
          <w:p w14:paraId="6320A806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76DAEB88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478ABC30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68224E5D" w14:textId="77777777">
        <w:trPr>
          <w:trHeight w:val="310"/>
        </w:trPr>
        <w:tc>
          <w:tcPr>
            <w:tcW w:w="568" w:type="dxa"/>
            <w:vMerge w:val="restart"/>
          </w:tcPr>
          <w:p w14:paraId="48228BCF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705A62AE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5688AF49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54B969F2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412ADB75" w14:textId="77777777">
        <w:trPr>
          <w:trHeight w:val="310"/>
        </w:trPr>
        <w:tc>
          <w:tcPr>
            <w:tcW w:w="568" w:type="dxa"/>
            <w:vMerge w:val="restart"/>
          </w:tcPr>
          <w:p w14:paraId="072543BE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3BA49076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саженцев</w:t>
            </w:r>
          </w:p>
        </w:tc>
        <w:tc>
          <w:tcPr>
            <w:tcW w:w="4113" w:type="dxa"/>
            <w:vMerge w:val="restart"/>
          </w:tcPr>
          <w:p w14:paraId="3346E0CD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2841BA78" w14:textId="77777777">
        <w:tc>
          <w:tcPr>
            <w:tcW w:w="568" w:type="dxa"/>
          </w:tcPr>
          <w:p w14:paraId="2432002E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б)</w:t>
            </w:r>
          </w:p>
        </w:tc>
        <w:tc>
          <w:tcPr>
            <w:tcW w:w="4676" w:type="dxa"/>
          </w:tcPr>
          <w:p w14:paraId="2D3DB509" w14:textId="77777777" w:rsidR="00E23B86" w:rsidRDefault="005C7AF8">
            <w:pPr>
              <w:spacing w:line="238" w:lineRule="exact"/>
            </w:pPr>
            <w:r>
              <w:rPr>
                <w:sz w:val="27"/>
                <w:szCs w:val="27"/>
              </w:rPr>
              <w:t>обеспечение закладки виноградников – уходные работы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</w:rPr>
              <w:t xml:space="preserve"> в течение 4 лет с даты высадки виноградных насаждений, приобретение и установка шпалер, противоградной сетки, осуществление мелиорационных мероприятий, в том числе установка систем ирригации и орошения</w:t>
            </w:r>
            <w:r>
              <w:t>:</w:t>
            </w:r>
          </w:p>
        </w:tc>
        <w:tc>
          <w:tcPr>
            <w:tcW w:w="4113" w:type="dxa"/>
          </w:tcPr>
          <w:p w14:paraId="3356E952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0DA2E07A" w14:textId="77777777">
        <w:trPr>
          <w:trHeight w:val="310"/>
        </w:trPr>
        <w:tc>
          <w:tcPr>
            <w:tcW w:w="568" w:type="dxa"/>
            <w:vMerge w:val="restart"/>
          </w:tcPr>
          <w:p w14:paraId="7C9B529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6DBCC2F2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7D8FB86B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2BC907B7" w14:textId="77777777">
        <w:trPr>
          <w:trHeight w:val="310"/>
        </w:trPr>
        <w:tc>
          <w:tcPr>
            <w:tcW w:w="568" w:type="dxa"/>
            <w:vMerge w:val="restart"/>
          </w:tcPr>
          <w:p w14:paraId="3C8A68AF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24DEDC8A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14BF613E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0D024977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3AD904F3" w14:textId="77777777">
        <w:trPr>
          <w:trHeight w:val="310"/>
        </w:trPr>
        <w:tc>
          <w:tcPr>
            <w:tcW w:w="568" w:type="dxa"/>
            <w:vMerge w:val="restart"/>
          </w:tcPr>
          <w:p w14:paraId="5A39B4C5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72D8D9BB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саженцев</w:t>
            </w:r>
          </w:p>
        </w:tc>
        <w:tc>
          <w:tcPr>
            <w:tcW w:w="4113" w:type="dxa"/>
            <w:vMerge w:val="restart"/>
          </w:tcPr>
          <w:p w14:paraId="0425D7EB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2CF24B6E" w14:textId="77777777">
        <w:tc>
          <w:tcPr>
            <w:tcW w:w="568" w:type="dxa"/>
          </w:tcPr>
          <w:p w14:paraId="329FA90F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32256291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шпалер</w:t>
            </w:r>
          </w:p>
        </w:tc>
        <w:tc>
          <w:tcPr>
            <w:tcW w:w="4113" w:type="dxa"/>
          </w:tcPr>
          <w:p w14:paraId="5F431E67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388CC453" w14:textId="77777777">
        <w:tc>
          <w:tcPr>
            <w:tcW w:w="568" w:type="dxa"/>
          </w:tcPr>
          <w:p w14:paraId="66449805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7088E895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противоградной сетки</w:t>
            </w:r>
          </w:p>
        </w:tc>
        <w:tc>
          <w:tcPr>
            <w:tcW w:w="4113" w:type="dxa"/>
          </w:tcPr>
          <w:p w14:paraId="4F4F8421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3E9DB0EB" w14:textId="77777777">
        <w:tc>
          <w:tcPr>
            <w:tcW w:w="568" w:type="dxa"/>
          </w:tcPr>
          <w:p w14:paraId="0B5471EE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41A37FC4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 xml:space="preserve">приобретение комплектующих для проведения текущего ремонта шпалеры (столбы, колья, анкеры, </w:t>
            </w:r>
            <w:proofErr w:type="spellStart"/>
            <w:r>
              <w:rPr>
                <w:spacing w:val="-6"/>
                <w:sz w:val="27"/>
                <w:szCs w:val="27"/>
              </w:rPr>
              <w:t>натяжители</w:t>
            </w:r>
            <w:proofErr w:type="spellEnd"/>
            <w:r>
              <w:rPr>
                <w:spacing w:val="-6"/>
                <w:sz w:val="27"/>
                <w:szCs w:val="27"/>
              </w:rPr>
              <w:t>, проволока, тросы)</w:t>
            </w:r>
          </w:p>
        </w:tc>
        <w:tc>
          <w:tcPr>
            <w:tcW w:w="4113" w:type="dxa"/>
          </w:tcPr>
          <w:p w14:paraId="386966E8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52E4249F" w14:textId="77777777">
        <w:tc>
          <w:tcPr>
            <w:tcW w:w="568" w:type="dxa"/>
          </w:tcPr>
          <w:p w14:paraId="4298EAA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7F6F0D36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>приобретение химических средств защиты растений</w:t>
            </w:r>
          </w:p>
        </w:tc>
        <w:tc>
          <w:tcPr>
            <w:tcW w:w="4113" w:type="dxa"/>
          </w:tcPr>
          <w:p w14:paraId="625ADD2E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076E9EFC" w14:textId="77777777">
        <w:trPr>
          <w:trHeight w:val="310"/>
        </w:trPr>
        <w:tc>
          <w:tcPr>
            <w:tcW w:w="568" w:type="dxa"/>
            <w:vMerge w:val="restart"/>
          </w:tcPr>
          <w:p w14:paraId="155DCBB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4A5D1128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>устройство ограждений из металлической сетки по железобетонным опорам</w:t>
            </w:r>
          </w:p>
        </w:tc>
        <w:tc>
          <w:tcPr>
            <w:tcW w:w="4113" w:type="dxa"/>
            <w:vMerge w:val="restart"/>
          </w:tcPr>
          <w:p w14:paraId="6F681806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18F015DD" w14:textId="77777777">
        <w:tc>
          <w:tcPr>
            <w:tcW w:w="568" w:type="dxa"/>
          </w:tcPr>
          <w:p w14:paraId="39D5E650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в)</w:t>
            </w:r>
          </w:p>
        </w:tc>
        <w:tc>
          <w:tcPr>
            <w:tcW w:w="4676" w:type="dxa"/>
          </w:tcPr>
          <w:p w14:paraId="5DF170D0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8"/>
                <w:sz w:val="27"/>
                <w:szCs w:val="27"/>
              </w:rPr>
            </w:pPr>
            <w:r>
              <w:rPr>
                <w:spacing w:val="-8"/>
                <w:sz w:val="27"/>
                <w:szCs w:val="27"/>
              </w:rPr>
              <w:t xml:space="preserve">организация виноградных питомников, производящих посадочный материал виноградных растений, </w:t>
            </w:r>
            <w:r>
              <w:rPr>
                <w:sz w:val="27"/>
                <w:szCs w:val="27"/>
              </w:rPr>
              <w:t xml:space="preserve">отвечающий требованиям, установленным Министерством сельского хозяйства Российской Федерации (далее – Минсельхоз России) для каждой </w:t>
            </w:r>
            <w:proofErr w:type="spellStart"/>
            <w:proofErr w:type="gram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-винодельческой</w:t>
            </w:r>
            <w:proofErr w:type="gramEnd"/>
            <w:r>
              <w:rPr>
                <w:sz w:val="27"/>
                <w:szCs w:val="27"/>
              </w:rPr>
              <w:t xml:space="preserve"> зоны,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района и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</w:t>
            </w:r>
            <w:r>
              <w:rPr>
                <w:sz w:val="27"/>
                <w:szCs w:val="27"/>
              </w:rPr>
              <w:lastRenderedPageBreak/>
              <w:t>терруара:</w:t>
            </w:r>
          </w:p>
        </w:tc>
        <w:tc>
          <w:tcPr>
            <w:tcW w:w="4113" w:type="dxa"/>
          </w:tcPr>
          <w:p w14:paraId="1281CF08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6C47EB5C" w14:textId="77777777">
        <w:trPr>
          <w:trHeight w:val="310"/>
        </w:trPr>
        <w:tc>
          <w:tcPr>
            <w:tcW w:w="568" w:type="dxa"/>
            <w:vMerge w:val="restart"/>
          </w:tcPr>
          <w:p w14:paraId="4D837C5A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484663F5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4F7590FC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4B14AF63" w14:textId="77777777">
        <w:trPr>
          <w:trHeight w:val="310"/>
        </w:trPr>
        <w:tc>
          <w:tcPr>
            <w:tcW w:w="568" w:type="dxa"/>
            <w:vMerge w:val="restart"/>
          </w:tcPr>
          <w:p w14:paraId="1E1D2422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5EFFDBA1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1899A0EF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58BFA473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0D97E1D9" w14:textId="77777777">
        <w:trPr>
          <w:trHeight w:val="310"/>
        </w:trPr>
        <w:tc>
          <w:tcPr>
            <w:tcW w:w="568" w:type="dxa"/>
            <w:vMerge w:val="restart"/>
          </w:tcPr>
          <w:p w14:paraId="73993A1C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58573982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саженцев</w:t>
            </w:r>
          </w:p>
        </w:tc>
        <w:tc>
          <w:tcPr>
            <w:tcW w:w="4113" w:type="dxa"/>
            <w:vMerge w:val="restart"/>
          </w:tcPr>
          <w:p w14:paraId="25461B73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13D2650A" w14:textId="77777777">
        <w:tc>
          <w:tcPr>
            <w:tcW w:w="568" w:type="dxa"/>
          </w:tcPr>
          <w:p w14:paraId="16BFF7DC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г)</w:t>
            </w:r>
          </w:p>
        </w:tc>
        <w:tc>
          <w:tcPr>
            <w:tcW w:w="4676" w:type="dxa"/>
          </w:tcPr>
          <w:p w14:paraId="5D9464F9" w14:textId="77777777" w:rsidR="00E23B86" w:rsidRDefault="005C7AF8">
            <w:pPr>
              <w:spacing w:line="238" w:lineRule="exact"/>
              <w:rPr>
                <w:sz w:val="27"/>
                <w:szCs w:val="27"/>
              </w:rPr>
            </w:pPr>
            <w:r>
              <w:rPr>
                <w:rFonts w:eastAsia="Times New Roman"/>
                <w:sz w:val="27"/>
                <w:szCs w:val="27"/>
              </w:rPr>
              <w:t xml:space="preserve">создание инфраструктуры, 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 xml:space="preserve">включая селекционно-питомниководческие центры, за исключением создания объектов капитального строительства, с участием научных организаций, </w:t>
            </w:r>
            <w:r>
              <w:rPr>
                <w:rFonts w:eastAsia="Times New Roman"/>
                <w:sz w:val="27"/>
                <w:szCs w:val="27"/>
              </w:rPr>
              <w:t>для производства посадочного материала виноградных растений высших категорий качества, обеспечения виноградных насаждений транспортной доступностью, водными ресурсами для организации систем орошения, проведения мелиорационных мероприятий (мелиоративных мероприятий) и рекультивации виноградников:</w:t>
            </w:r>
          </w:p>
        </w:tc>
        <w:tc>
          <w:tcPr>
            <w:tcW w:w="4113" w:type="dxa"/>
          </w:tcPr>
          <w:p w14:paraId="20F28B30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3AF7A546" w14:textId="77777777">
        <w:trPr>
          <w:trHeight w:val="310"/>
        </w:trPr>
        <w:tc>
          <w:tcPr>
            <w:tcW w:w="568" w:type="dxa"/>
            <w:vMerge w:val="restart"/>
          </w:tcPr>
          <w:p w14:paraId="097AF7BE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4D7EF5F6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1AAEB237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359B0911" w14:textId="77777777">
        <w:trPr>
          <w:trHeight w:val="310"/>
        </w:trPr>
        <w:tc>
          <w:tcPr>
            <w:tcW w:w="568" w:type="dxa"/>
            <w:vMerge w:val="restart"/>
          </w:tcPr>
          <w:p w14:paraId="498C383C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23562C6B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3BF2B773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6974818E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2993573C" w14:textId="77777777">
        <w:tc>
          <w:tcPr>
            <w:tcW w:w="568" w:type="dxa"/>
          </w:tcPr>
          <w:p w14:paraId="17B79AE8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д)</w:t>
            </w:r>
          </w:p>
        </w:tc>
        <w:tc>
          <w:tcPr>
            <w:tcW w:w="4676" w:type="dxa"/>
          </w:tcPr>
          <w:p w14:paraId="79BE85ED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применение удобрений и использование биологических и экологических технологий и методов возделывания виноградных насаждений, исключающих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агрохимикатов, разрешенных к применению на территории Российской Федерации:</w:t>
            </w:r>
          </w:p>
        </w:tc>
        <w:tc>
          <w:tcPr>
            <w:tcW w:w="4113" w:type="dxa"/>
          </w:tcPr>
          <w:p w14:paraId="1D24D886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22DEE502" w14:textId="77777777">
        <w:trPr>
          <w:trHeight w:val="310"/>
        </w:trPr>
        <w:tc>
          <w:tcPr>
            <w:tcW w:w="568" w:type="dxa"/>
            <w:vMerge w:val="restart"/>
          </w:tcPr>
          <w:p w14:paraId="14866860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035EDA9C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68F53AD5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55466AB5" w14:textId="77777777">
        <w:trPr>
          <w:trHeight w:val="310"/>
        </w:trPr>
        <w:tc>
          <w:tcPr>
            <w:tcW w:w="568" w:type="dxa"/>
            <w:vMerge w:val="restart"/>
          </w:tcPr>
          <w:p w14:paraId="5C04393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2913FBBA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7EACD500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47745750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72BA79DC" w14:textId="77777777">
        <w:tc>
          <w:tcPr>
            <w:tcW w:w="568" w:type="dxa"/>
          </w:tcPr>
          <w:p w14:paraId="09788902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е)</w:t>
            </w:r>
          </w:p>
        </w:tc>
        <w:tc>
          <w:tcPr>
            <w:tcW w:w="4676" w:type="dxa"/>
          </w:tcPr>
          <w:p w14:paraId="702CD0BD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en-US"/>
              </w:rPr>
              <w:t xml:space="preserve">приобретение и обновление основных средств и оборудования, </w:t>
            </w:r>
            <w:r>
              <w:rPr>
                <w:sz w:val="27"/>
                <w:szCs w:val="27"/>
              </w:rPr>
              <w:t xml:space="preserve">используемого для производства продукции виноградарства и винодельческой продукции, а также на развитие промышленного производства основных технологических средств и оборудования, используемого для производства продукции виноградарства и винодельческой продукции: </w:t>
            </w:r>
          </w:p>
        </w:tc>
        <w:tc>
          <w:tcPr>
            <w:tcW w:w="4113" w:type="dxa"/>
          </w:tcPr>
          <w:p w14:paraId="0250D9A6" w14:textId="77777777" w:rsidR="00E23B86" w:rsidRDefault="00E23B86">
            <w:pPr>
              <w:pStyle w:val="ConsPlusNormal"/>
              <w:jc w:val="center"/>
            </w:pPr>
          </w:p>
        </w:tc>
      </w:tr>
      <w:tr w:rsidR="00E23B86" w14:paraId="65F24DFA" w14:textId="77777777">
        <w:tc>
          <w:tcPr>
            <w:tcW w:w="5244" w:type="dxa"/>
            <w:gridSpan w:val="2"/>
          </w:tcPr>
          <w:p w14:paraId="76E1F4D7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фактических затрат, произведенных субъектом виноградарства и виноделия</w:t>
            </w:r>
          </w:p>
        </w:tc>
        <w:tc>
          <w:tcPr>
            <w:tcW w:w="4113" w:type="dxa"/>
          </w:tcPr>
          <w:p w14:paraId="557AE00E" w14:textId="77777777" w:rsidR="00E23B86" w:rsidRDefault="00E23B86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</w:tr>
      <w:tr w:rsidR="00E23B86" w14:paraId="59FC552C" w14:textId="77777777">
        <w:tc>
          <w:tcPr>
            <w:tcW w:w="9358" w:type="dxa"/>
            <w:gridSpan w:val="3"/>
          </w:tcPr>
          <w:p w14:paraId="1BA6684F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 Виноградники в плодоносящем возрасте</w:t>
            </w:r>
          </w:p>
        </w:tc>
      </w:tr>
      <w:tr w:rsidR="00E23B86" w14:paraId="39A52732" w14:textId="77777777">
        <w:trPr>
          <w:trHeight w:val="731"/>
        </w:trPr>
        <w:tc>
          <w:tcPr>
            <w:tcW w:w="568" w:type="dxa"/>
          </w:tcPr>
          <w:p w14:paraId="405C54D9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а)</w:t>
            </w:r>
          </w:p>
        </w:tc>
        <w:tc>
          <w:tcPr>
            <w:tcW w:w="4676" w:type="dxa"/>
            <w:vAlign w:val="center"/>
          </w:tcPr>
          <w:p w14:paraId="312FD6D5" w14:textId="77777777" w:rsidR="00E23B86" w:rsidRDefault="005C7AF8">
            <w:pPr>
              <w:pStyle w:val="ConsPlusNormal"/>
              <w:spacing w:before="60" w:line="238" w:lineRule="exact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обеспечение ухода</w:t>
            </w:r>
            <w:r>
              <w:rPr>
                <w:spacing w:val="-2"/>
                <w:sz w:val="27"/>
                <w:szCs w:val="27"/>
                <w:vertAlign w:val="superscript"/>
              </w:rPr>
              <w:t>2</w:t>
            </w:r>
            <w:r>
              <w:rPr>
                <w:spacing w:val="-2"/>
                <w:sz w:val="27"/>
                <w:szCs w:val="27"/>
              </w:rPr>
              <w:t xml:space="preserve"> за виноградниками, включая </w:t>
            </w:r>
            <w:r>
              <w:rPr>
                <w:sz w:val="27"/>
                <w:szCs w:val="27"/>
              </w:rPr>
              <w:t>приобретение и установку шпалер, противоградной сетки, осуществление мелиорационных мероприятий, в том числе установку систем ирригации и орошения, раскор</w:t>
            </w:r>
            <w:r>
              <w:rPr>
                <w:sz w:val="27"/>
                <w:szCs w:val="27"/>
              </w:rPr>
              <w:lastRenderedPageBreak/>
              <w:t>чевку выбывших из эксплуатации виноградников и рекультивацию раскорчеванных площадей</w:t>
            </w:r>
            <w:r>
              <w:rPr>
                <w:spacing w:val="-2"/>
                <w:sz w:val="27"/>
                <w:szCs w:val="27"/>
              </w:rPr>
              <w:t>:</w:t>
            </w:r>
          </w:p>
        </w:tc>
        <w:tc>
          <w:tcPr>
            <w:tcW w:w="4113" w:type="dxa"/>
          </w:tcPr>
          <w:p w14:paraId="1351869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3E3952A3" w14:textId="77777777">
        <w:trPr>
          <w:trHeight w:val="310"/>
        </w:trPr>
        <w:tc>
          <w:tcPr>
            <w:tcW w:w="568" w:type="dxa"/>
            <w:vMerge w:val="restart"/>
          </w:tcPr>
          <w:p w14:paraId="0FDD88ED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  <w:vAlign w:val="center"/>
          </w:tcPr>
          <w:p w14:paraId="40DAA4D2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1EF1D306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7DE6EA14" w14:textId="77777777">
        <w:trPr>
          <w:trHeight w:val="310"/>
        </w:trPr>
        <w:tc>
          <w:tcPr>
            <w:tcW w:w="568" w:type="dxa"/>
            <w:vMerge w:val="restart"/>
          </w:tcPr>
          <w:p w14:paraId="38241FAA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  <w:vAlign w:val="center"/>
          </w:tcPr>
          <w:p w14:paraId="5CDF9E8A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09D1EF8D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55DF986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4804C2B2" w14:textId="77777777">
        <w:trPr>
          <w:trHeight w:val="310"/>
        </w:trPr>
        <w:tc>
          <w:tcPr>
            <w:tcW w:w="568" w:type="dxa"/>
            <w:vMerge w:val="restart"/>
          </w:tcPr>
          <w:p w14:paraId="1EAEFDB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  <w:vAlign w:val="center"/>
          </w:tcPr>
          <w:p w14:paraId="3A4870CF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саженцев</w:t>
            </w:r>
          </w:p>
        </w:tc>
        <w:tc>
          <w:tcPr>
            <w:tcW w:w="4113" w:type="dxa"/>
            <w:vMerge w:val="restart"/>
          </w:tcPr>
          <w:p w14:paraId="081C7D6F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25C72E1F" w14:textId="77777777">
        <w:tc>
          <w:tcPr>
            <w:tcW w:w="568" w:type="dxa"/>
          </w:tcPr>
          <w:p w14:paraId="79AE096B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24AC3726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шпалер</w:t>
            </w:r>
          </w:p>
        </w:tc>
        <w:tc>
          <w:tcPr>
            <w:tcW w:w="4113" w:type="dxa"/>
          </w:tcPr>
          <w:p w14:paraId="7DCC683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1D8DABBF" w14:textId="77777777">
        <w:tc>
          <w:tcPr>
            <w:tcW w:w="568" w:type="dxa"/>
          </w:tcPr>
          <w:p w14:paraId="654125D0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0F549281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противоградной сетки</w:t>
            </w:r>
          </w:p>
        </w:tc>
        <w:tc>
          <w:tcPr>
            <w:tcW w:w="4113" w:type="dxa"/>
          </w:tcPr>
          <w:p w14:paraId="3A850E9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2E2EC24D" w14:textId="77777777">
        <w:trPr>
          <w:trHeight w:val="310"/>
        </w:trPr>
        <w:tc>
          <w:tcPr>
            <w:tcW w:w="568" w:type="dxa"/>
            <w:vMerge w:val="restart"/>
          </w:tcPr>
          <w:p w14:paraId="5F027FA6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7DE7E528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 xml:space="preserve">приобретение комплектующих для проведения текущего ремонта шпалеры (столбы, колья, анкеры, </w:t>
            </w:r>
            <w:proofErr w:type="spellStart"/>
            <w:r>
              <w:rPr>
                <w:spacing w:val="-6"/>
                <w:sz w:val="27"/>
                <w:szCs w:val="27"/>
              </w:rPr>
              <w:t>натяжители</w:t>
            </w:r>
            <w:proofErr w:type="spellEnd"/>
            <w:r>
              <w:rPr>
                <w:spacing w:val="-6"/>
                <w:sz w:val="27"/>
                <w:szCs w:val="27"/>
              </w:rPr>
              <w:t>, проволока, тросы)</w:t>
            </w:r>
          </w:p>
        </w:tc>
        <w:tc>
          <w:tcPr>
            <w:tcW w:w="4113" w:type="dxa"/>
            <w:vMerge w:val="restart"/>
          </w:tcPr>
          <w:p w14:paraId="444F3847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33ABD8C1" w14:textId="77777777">
        <w:tc>
          <w:tcPr>
            <w:tcW w:w="568" w:type="dxa"/>
          </w:tcPr>
          <w:p w14:paraId="52E0DAE3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</w:tcPr>
          <w:p w14:paraId="173A2B48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>приобретение химических средств защиты растений</w:t>
            </w:r>
          </w:p>
        </w:tc>
        <w:tc>
          <w:tcPr>
            <w:tcW w:w="4113" w:type="dxa"/>
          </w:tcPr>
          <w:p w14:paraId="2D9B2374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53723777" w14:textId="77777777">
        <w:trPr>
          <w:trHeight w:val="310"/>
        </w:trPr>
        <w:tc>
          <w:tcPr>
            <w:tcW w:w="568" w:type="dxa"/>
            <w:vMerge w:val="restart"/>
          </w:tcPr>
          <w:p w14:paraId="62A7461E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4639DD37" w14:textId="77777777" w:rsidR="00E23B86" w:rsidRDefault="005C7AF8">
            <w:pPr>
              <w:pStyle w:val="ConsPlusNormal"/>
              <w:spacing w:line="238" w:lineRule="exact"/>
              <w:jc w:val="both"/>
              <w:rPr>
                <w:spacing w:val="-6"/>
                <w:sz w:val="27"/>
                <w:szCs w:val="27"/>
              </w:rPr>
            </w:pPr>
            <w:r>
              <w:rPr>
                <w:spacing w:val="-6"/>
                <w:sz w:val="27"/>
                <w:szCs w:val="27"/>
              </w:rPr>
              <w:t>устройство ограждений из металлической сетки по железобетонным опорам</w:t>
            </w:r>
          </w:p>
        </w:tc>
        <w:tc>
          <w:tcPr>
            <w:tcW w:w="4113" w:type="dxa"/>
            <w:vMerge w:val="restart"/>
          </w:tcPr>
          <w:p w14:paraId="34E86B8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11732F0B" w14:textId="77777777">
        <w:tc>
          <w:tcPr>
            <w:tcW w:w="568" w:type="dxa"/>
          </w:tcPr>
          <w:p w14:paraId="5FC6C21F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б)</w:t>
            </w:r>
          </w:p>
        </w:tc>
        <w:tc>
          <w:tcPr>
            <w:tcW w:w="4676" w:type="dxa"/>
          </w:tcPr>
          <w:p w14:paraId="6711FCB2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организация виноградных питомников, производящих посадочный материал виноградных растений, отвечающий требованиям, установленным Минсельхозом России для каждой </w:t>
            </w:r>
            <w:proofErr w:type="spellStart"/>
            <w:proofErr w:type="gram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-винодельческой</w:t>
            </w:r>
            <w:proofErr w:type="gramEnd"/>
            <w:r>
              <w:rPr>
                <w:sz w:val="27"/>
                <w:szCs w:val="27"/>
              </w:rPr>
              <w:t xml:space="preserve"> зоны,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 xml:space="preserve">-винодельческого района и каждого </w:t>
            </w:r>
            <w:proofErr w:type="spellStart"/>
            <w:r>
              <w:rPr>
                <w:sz w:val="27"/>
                <w:szCs w:val="27"/>
              </w:rPr>
              <w:t>виноградо</w:t>
            </w:r>
            <w:proofErr w:type="spellEnd"/>
            <w:r>
              <w:rPr>
                <w:sz w:val="27"/>
                <w:szCs w:val="27"/>
              </w:rPr>
              <w:t>-винодельческого терруара:</w:t>
            </w:r>
          </w:p>
        </w:tc>
        <w:tc>
          <w:tcPr>
            <w:tcW w:w="4113" w:type="dxa"/>
          </w:tcPr>
          <w:p w14:paraId="381825E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0D5F8334" w14:textId="77777777">
        <w:trPr>
          <w:trHeight w:val="310"/>
        </w:trPr>
        <w:tc>
          <w:tcPr>
            <w:tcW w:w="568" w:type="dxa"/>
            <w:vMerge w:val="restart"/>
          </w:tcPr>
          <w:p w14:paraId="0AE072D8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5FA284A2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78C73595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1B3F38B5" w14:textId="77777777">
        <w:trPr>
          <w:trHeight w:val="310"/>
        </w:trPr>
        <w:tc>
          <w:tcPr>
            <w:tcW w:w="568" w:type="dxa"/>
            <w:vMerge w:val="restart"/>
          </w:tcPr>
          <w:p w14:paraId="24390EED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3BFE53F1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26E72715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0CD32500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007151EF" w14:textId="77777777">
        <w:trPr>
          <w:trHeight w:val="310"/>
        </w:trPr>
        <w:tc>
          <w:tcPr>
            <w:tcW w:w="568" w:type="dxa"/>
            <w:vMerge w:val="restart"/>
          </w:tcPr>
          <w:p w14:paraId="636F4B13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3F9FF124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приобретение саженцев</w:t>
            </w:r>
          </w:p>
        </w:tc>
        <w:tc>
          <w:tcPr>
            <w:tcW w:w="4113" w:type="dxa"/>
            <w:vMerge w:val="restart"/>
          </w:tcPr>
          <w:p w14:paraId="75F2D8BA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02F18EEB" w14:textId="77777777">
        <w:tc>
          <w:tcPr>
            <w:tcW w:w="568" w:type="dxa"/>
          </w:tcPr>
          <w:p w14:paraId="1660E2C4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в)</w:t>
            </w:r>
          </w:p>
        </w:tc>
        <w:tc>
          <w:tcPr>
            <w:tcW w:w="4676" w:type="dxa"/>
          </w:tcPr>
          <w:p w14:paraId="1DE841BD" w14:textId="77777777" w:rsidR="00E23B86" w:rsidRDefault="005C7AF8">
            <w:pPr>
              <w:pStyle w:val="ConsPlusNormal"/>
              <w:spacing w:line="238" w:lineRule="exact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sz w:val="27"/>
                <w:szCs w:val="27"/>
              </w:rPr>
              <w:t>создание инфраструктуры, включая селекционно-питомниководческие центры, за исключением создания объектов капитального строительства, с участием научных организаций, для производства посадочного материала виноградных растений высших категорий качества, обеспечения виноградных насаждений транспортной доступностью, водными ресурсами для организации систем орошения, проведения мелиорационных мероприятий (мелиоративных мероприятий) и рекультивации виноградников:</w:t>
            </w:r>
          </w:p>
        </w:tc>
        <w:tc>
          <w:tcPr>
            <w:tcW w:w="4113" w:type="dxa"/>
          </w:tcPr>
          <w:p w14:paraId="722EA80A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62631333" w14:textId="77777777">
        <w:trPr>
          <w:trHeight w:val="310"/>
        </w:trPr>
        <w:tc>
          <w:tcPr>
            <w:tcW w:w="568" w:type="dxa"/>
            <w:vMerge w:val="restart"/>
          </w:tcPr>
          <w:p w14:paraId="0804923C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326AB881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4334F9E1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5C745A12" w14:textId="77777777">
        <w:trPr>
          <w:trHeight w:val="310"/>
        </w:trPr>
        <w:tc>
          <w:tcPr>
            <w:tcW w:w="568" w:type="dxa"/>
            <w:vMerge w:val="restart"/>
          </w:tcPr>
          <w:p w14:paraId="0DE4879D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13333DB9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2FD391B6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6289D31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7DBFCDE3" w14:textId="77777777">
        <w:tc>
          <w:tcPr>
            <w:tcW w:w="568" w:type="dxa"/>
          </w:tcPr>
          <w:p w14:paraId="76B04545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г)</w:t>
            </w:r>
          </w:p>
        </w:tc>
        <w:tc>
          <w:tcPr>
            <w:tcW w:w="4676" w:type="dxa"/>
          </w:tcPr>
          <w:p w14:paraId="635E5503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применение удобрений и использование биологических и экологических технологий и методов возделывания виноградных насаждений, исключающих использование химических средств и иных веществ, оказывающих негативное воздействие на жизнь и здоровье человека и окружающую среду, в соответствии с государственным каталогом пестицидов и агрохи</w:t>
            </w:r>
            <w:r>
              <w:rPr>
                <w:sz w:val="27"/>
                <w:szCs w:val="27"/>
              </w:rPr>
              <w:lastRenderedPageBreak/>
              <w:t>микатов, разрешенных к применению на территории Российской Федерации:</w:t>
            </w:r>
          </w:p>
        </w:tc>
        <w:tc>
          <w:tcPr>
            <w:tcW w:w="4113" w:type="dxa"/>
          </w:tcPr>
          <w:p w14:paraId="34F03220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2BDA4EFE" w14:textId="77777777">
        <w:trPr>
          <w:trHeight w:val="310"/>
        </w:trPr>
        <w:tc>
          <w:tcPr>
            <w:tcW w:w="568" w:type="dxa"/>
            <w:vMerge w:val="restart"/>
          </w:tcPr>
          <w:p w14:paraId="424A7C9E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3E9B9CAE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оплата труда</w:t>
            </w:r>
          </w:p>
        </w:tc>
        <w:tc>
          <w:tcPr>
            <w:tcW w:w="4113" w:type="dxa"/>
            <w:vMerge w:val="restart"/>
          </w:tcPr>
          <w:p w14:paraId="72D68C89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3787DBDF" w14:textId="77777777">
        <w:trPr>
          <w:trHeight w:val="310"/>
        </w:trPr>
        <w:tc>
          <w:tcPr>
            <w:tcW w:w="568" w:type="dxa"/>
            <w:vMerge w:val="restart"/>
          </w:tcPr>
          <w:p w14:paraId="71153D6A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4676" w:type="dxa"/>
            <w:vMerge w:val="restart"/>
          </w:tcPr>
          <w:p w14:paraId="56E1EEDD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договорами</w:t>
            </w:r>
          </w:p>
          <w:p w14:paraId="349568BB" w14:textId="77777777" w:rsidR="00E23B86" w:rsidRDefault="005C7AF8">
            <w:pPr>
              <w:pStyle w:val="ConsPlusNormal"/>
              <w:spacing w:line="240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(соглашениями)</w:t>
            </w:r>
          </w:p>
        </w:tc>
        <w:tc>
          <w:tcPr>
            <w:tcW w:w="4113" w:type="dxa"/>
            <w:vMerge w:val="restart"/>
          </w:tcPr>
          <w:p w14:paraId="62DF9C9B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50B19E1F" w14:textId="77777777">
        <w:tc>
          <w:tcPr>
            <w:tcW w:w="568" w:type="dxa"/>
          </w:tcPr>
          <w:p w14:paraId="720AD3A0" w14:textId="77777777" w:rsidR="00E23B86" w:rsidRDefault="005C7AF8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д)</w:t>
            </w:r>
          </w:p>
        </w:tc>
        <w:tc>
          <w:tcPr>
            <w:tcW w:w="4676" w:type="dxa"/>
          </w:tcPr>
          <w:p w14:paraId="24658442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eastAsia="en-US"/>
              </w:rPr>
              <w:t xml:space="preserve">приобретение и обновление основных средств и оборудования, </w:t>
            </w:r>
            <w:r>
              <w:rPr>
                <w:sz w:val="27"/>
                <w:szCs w:val="27"/>
              </w:rPr>
              <w:t>используемого для производства продукции виноградарства и винодельческой продукции, а также на развитие промышленного производства основных технологических средств и оборудования, используемого для производства продукции виноградарства и винодельческой продукции</w:t>
            </w:r>
          </w:p>
        </w:tc>
        <w:tc>
          <w:tcPr>
            <w:tcW w:w="4113" w:type="dxa"/>
          </w:tcPr>
          <w:p w14:paraId="658F9770" w14:textId="77777777" w:rsidR="00E23B86" w:rsidRDefault="00E23B86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E23B86" w14:paraId="78A76F70" w14:textId="77777777">
        <w:trPr>
          <w:trHeight w:val="238"/>
        </w:trPr>
        <w:tc>
          <w:tcPr>
            <w:tcW w:w="5244" w:type="dxa"/>
            <w:gridSpan w:val="2"/>
          </w:tcPr>
          <w:p w14:paraId="490BDD75" w14:textId="77777777" w:rsidR="00E23B86" w:rsidRDefault="005C7AF8">
            <w:pPr>
              <w:pStyle w:val="ConsPlusNormal"/>
              <w:spacing w:line="238" w:lineRule="exac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фактических затрат, произведенных субъектом виноградарства и виноделия</w:t>
            </w:r>
          </w:p>
        </w:tc>
        <w:tc>
          <w:tcPr>
            <w:tcW w:w="4113" w:type="dxa"/>
          </w:tcPr>
          <w:p w14:paraId="673BB54E" w14:textId="77777777" w:rsidR="00E23B86" w:rsidRDefault="00E23B86">
            <w:pPr>
              <w:pStyle w:val="ConsPlusNormal"/>
              <w:spacing w:line="238" w:lineRule="exact"/>
              <w:jc w:val="center"/>
              <w:rPr>
                <w:sz w:val="27"/>
                <w:szCs w:val="27"/>
              </w:rPr>
            </w:pPr>
          </w:p>
        </w:tc>
      </w:tr>
    </w:tbl>
    <w:p w14:paraId="4A6B106D" w14:textId="77777777" w:rsidR="00E23B86" w:rsidRDefault="005C7AF8">
      <w:pPr>
        <w:pStyle w:val="ConsPlusNormal"/>
        <w:jc w:val="both"/>
      </w:pPr>
      <w:r>
        <w:t>________________</w:t>
      </w:r>
    </w:p>
    <w:p w14:paraId="0861FF71" w14:textId="77777777" w:rsidR="00E23B86" w:rsidRDefault="005C7AF8">
      <w:pPr>
        <w:pStyle w:val="ConsPlusNormal"/>
        <w:spacing w:line="240" w:lineRule="exact"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Б</w:t>
      </w:r>
      <w:r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стоимость.</w:t>
      </w:r>
    </w:p>
    <w:p w14:paraId="32913D5C" w14:textId="77777777" w:rsidR="00E23B86" w:rsidRDefault="005C7AF8">
      <w:pPr>
        <w:pStyle w:val="ConsPlusNormal"/>
        <w:spacing w:line="24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  <w:lang w:eastAsia="ar-SA"/>
        </w:rPr>
        <w:t>2</w:t>
      </w:r>
      <w:r>
        <w:rPr>
          <w:sz w:val="24"/>
          <w:szCs w:val="24"/>
          <w:lang w:eastAsia="ar-SA"/>
        </w:rPr>
        <w:t xml:space="preserve"> </w:t>
      </w:r>
      <w:r>
        <w:rPr>
          <w:spacing w:val="-6"/>
          <w:sz w:val="24"/>
          <w:szCs w:val="24"/>
          <w:lang w:eastAsia="ar-SA"/>
        </w:rPr>
        <w:t>В соответствии с перечнем уходных работ за виноградниками,</w:t>
      </w:r>
      <w:r>
        <w:t xml:space="preserve"> </w:t>
      </w:r>
      <w:r>
        <w:rPr>
          <w:spacing w:val="-6"/>
          <w:sz w:val="24"/>
          <w:szCs w:val="24"/>
          <w:lang w:eastAsia="ar-SA"/>
        </w:rPr>
        <w:t xml:space="preserve">предусмотренных пунктом 3 Правил предоставления и распределения субсидий из федерального бюджета бюджетам субъектов Российской Федерации на стимулирование развития виноградарства и виноделия, утвержденных постановлением Правительства Российской Федерации от 4 декабря  2021 г. № 2196, утвержденным приказом Министерства сельского хозяйства Российской Федерации от 19 апреля 2022 г. № 225. </w:t>
      </w:r>
    </w:p>
    <w:p w14:paraId="08EBCBD1" w14:textId="77777777" w:rsidR="00E23B86" w:rsidRDefault="00E23B86">
      <w:pPr>
        <w:pStyle w:val="ConsPlusNormal"/>
        <w:spacing w:line="240" w:lineRule="exact"/>
      </w:pPr>
    </w:p>
    <w:p w14:paraId="58F6B8C9" w14:textId="77777777" w:rsidR="00E23B86" w:rsidRDefault="00E23B86">
      <w:pPr>
        <w:pStyle w:val="ConsPlusNormal"/>
        <w:spacing w:line="240" w:lineRule="exact"/>
      </w:pPr>
    </w:p>
    <w:p w14:paraId="0C1BE924" w14:textId="77777777" w:rsidR="00E23B86" w:rsidRDefault="005C7A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   _______________       _________________</w:t>
      </w:r>
    </w:p>
    <w:p w14:paraId="25CBAFB2" w14:textId="77777777" w:rsidR="00E23B86" w:rsidRDefault="005C7AF8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        (инициалы, фамилия)</w:t>
      </w:r>
    </w:p>
    <w:p w14:paraId="121FFA30" w14:textId="77777777" w:rsidR="00E23B86" w:rsidRDefault="005C7A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6FCDB197" w14:textId="77777777" w:rsidR="00E23B86" w:rsidRDefault="00E23B86">
      <w:pPr>
        <w:pStyle w:val="ConsPlusNormal"/>
        <w:ind w:left="-142"/>
        <w:jc w:val="center"/>
      </w:pPr>
    </w:p>
    <w:sectPr w:rsidR="00E23B86">
      <w:pgSz w:w="11906" w:h="16838"/>
      <w:pgMar w:top="1418" w:right="567" w:bottom="79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D4401" w14:textId="77777777" w:rsidR="00E23B86" w:rsidRDefault="005C7AF8">
      <w:r>
        <w:separator/>
      </w:r>
    </w:p>
  </w:endnote>
  <w:endnote w:type="continuationSeparator" w:id="0">
    <w:p w14:paraId="1864EAE5" w14:textId="77777777" w:rsidR="00E23B86" w:rsidRDefault="005C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8525F" w14:textId="77777777" w:rsidR="00E23B86" w:rsidRDefault="005C7AF8">
      <w:r>
        <w:separator/>
      </w:r>
    </w:p>
  </w:footnote>
  <w:footnote w:type="continuationSeparator" w:id="0">
    <w:p w14:paraId="79A011FD" w14:textId="77777777" w:rsidR="00E23B86" w:rsidRDefault="005C7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B86"/>
    <w:rsid w:val="004D0BBE"/>
    <w:rsid w:val="005C7AF8"/>
    <w:rsid w:val="00E2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17A4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Courier New" w:eastAsia="Times New Roman" w:hAnsi="Courier New" w:cs="Courier New"/>
    </w:rPr>
  </w:style>
  <w:style w:type="table" w:styleId="af5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Pr>
      <w:sz w:val="28"/>
      <w:szCs w:val="28"/>
      <w:lang w:eastAsia="en-US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Pr>
      <w:sz w:val="28"/>
      <w:szCs w:val="28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CA026-248E-46D4-ACE9-D528CF39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5641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Вино Вино</cp:lastModifiedBy>
  <cp:revision>92</cp:revision>
  <dcterms:created xsi:type="dcterms:W3CDTF">2019-07-23T11:59:00Z</dcterms:created>
  <dcterms:modified xsi:type="dcterms:W3CDTF">2024-04-11T06:46:00Z</dcterms:modified>
</cp:coreProperties>
</file>