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F1" w:rsidRDefault="003837F1">
      <w:pPr>
        <w:pStyle w:val="ConsPlusNormal0"/>
        <w:jc w:val="both"/>
        <w:outlineLvl w:val="0"/>
      </w:pPr>
      <w:permStart w:id="0" w:edGrp="everyone"/>
      <w:permEnd w:id="0"/>
    </w:p>
    <w:p w:rsidR="003837F1" w:rsidRDefault="00292062">
      <w:pPr>
        <w:pStyle w:val="ConsPlusTitle0"/>
        <w:jc w:val="center"/>
        <w:outlineLvl w:val="0"/>
      </w:pPr>
      <w:r>
        <w:t>МИНИСТЕРСТВО СЕЛЬСКОГО ХОЗЯЙСТВА</w:t>
      </w:r>
    </w:p>
    <w:p w:rsidR="003837F1" w:rsidRDefault="00292062">
      <w:pPr>
        <w:pStyle w:val="ConsPlusTitle0"/>
        <w:jc w:val="center"/>
      </w:pPr>
      <w:r>
        <w:t>СТАВРОПОЛЬСКОГО КРАЯ</w:t>
      </w:r>
    </w:p>
    <w:p w:rsidR="003837F1" w:rsidRDefault="003837F1">
      <w:pPr>
        <w:pStyle w:val="ConsPlusTitle0"/>
        <w:jc w:val="both"/>
      </w:pPr>
    </w:p>
    <w:p w:rsidR="003837F1" w:rsidRDefault="00292062">
      <w:pPr>
        <w:pStyle w:val="ConsPlusTitle0"/>
        <w:jc w:val="center"/>
      </w:pPr>
      <w:r>
        <w:t>ПРИКАЗ</w:t>
      </w:r>
    </w:p>
    <w:p w:rsidR="003837F1" w:rsidRDefault="00292062">
      <w:pPr>
        <w:pStyle w:val="ConsPlusTitle0"/>
        <w:jc w:val="center"/>
      </w:pPr>
      <w:r>
        <w:t>от 14 января 2025 г. N 03-од</w:t>
      </w:r>
    </w:p>
    <w:p w:rsidR="003837F1" w:rsidRDefault="003837F1">
      <w:pPr>
        <w:pStyle w:val="ConsPlusTitle0"/>
        <w:jc w:val="both"/>
      </w:pPr>
    </w:p>
    <w:p w:rsidR="003837F1" w:rsidRDefault="00292062">
      <w:pPr>
        <w:pStyle w:val="ConsPlusTitle0"/>
        <w:jc w:val="center"/>
      </w:pPr>
      <w:r>
        <w:t>ОБ УТВЕРЖДЕНИИ РЕШЕНИЯ О ПОРЯДКЕ ПРЕДОСТАВЛЕНИЯ В 2025 ГОДУ</w:t>
      </w:r>
    </w:p>
    <w:p w:rsidR="003837F1" w:rsidRDefault="00292062">
      <w:pPr>
        <w:pStyle w:val="ConsPlusTitle0"/>
        <w:jc w:val="center"/>
      </w:pPr>
      <w:r>
        <w:t>ИЗ БЮДЖЕТА СТАВРОПОЛЬСКОГО КРАЯ СУБСИДИЙ НА ФИНАНСОВОЕ</w:t>
      </w:r>
    </w:p>
    <w:p w:rsidR="003837F1" w:rsidRDefault="00292062">
      <w:pPr>
        <w:pStyle w:val="ConsPlusTitle0"/>
        <w:jc w:val="center"/>
      </w:pPr>
      <w:r>
        <w:t>ОБЕСПЕЧЕНИЕ ЧАСТИ ЗАТРАТ НА ЗАКЛАДКУ МНОГОЛЕТНИХ НАСАЖДЕНИЙ</w:t>
      </w:r>
    </w:p>
    <w:p w:rsidR="003837F1" w:rsidRDefault="00292062">
      <w:pPr>
        <w:pStyle w:val="ConsPlusTitle0"/>
        <w:jc w:val="center"/>
      </w:pPr>
      <w:r>
        <w:t>(КРОМЕ ВИНОГРАДНИКОВ) И (ИЛИ) УХОД ЗА МНОГОЛЕТНИМИ</w:t>
      </w:r>
    </w:p>
    <w:p w:rsidR="003837F1" w:rsidRDefault="00292062">
      <w:pPr>
        <w:pStyle w:val="ConsPlusTitle0"/>
        <w:jc w:val="center"/>
      </w:pPr>
      <w:r>
        <w:t>НАСАЖДЕНИЯМИ (ДО ВСТУПЛЕНИЯ В ТОВАРНОЕ ПЛОДОНОШЕНИЕ,</w:t>
      </w:r>
    </w:p>
    <w:p w:rsidR="003837F1" w:rsidRDefault="00292062">
      <w:pPr>
        <w:pStyle w:val="ConsPlusTitle0"/>
        <w:jc w:val="center"/>
      </w:pPr>
      <w:r>
        <w:t>НО НЕ БОЛЕЕ 3 ЛЕТ С МОМЕНТА ЗАКЛАДКИ ДЛЯ САДОВ ИНТЕНСИВНОГО</w:t>
      </w:r>
    </w:p>
    <w:p w:rsidR="003837F1" w:rsidRDefault="00292062">
      <w:pPr>
        <w:pStyle w:val="ConsPlusTitle0"/>
        <w:jc w:val="center"/>
      </w:pPr>
      <w:r>
        <w:t>ТИПА), ВКЛЮЧАЯ ПИТОМНИКИ, В ТОМ ЧИСЛЕ НА УСТАНОВКУ ШПАЛЕРЫ</w:t>
      </w:r>
    </w:p>
    <w:p w:rsidR="003837F1" w:rsidRDefault="00292062">
      <w:pPr>
        <w:pStyle w:val="ConsPlusTitle0"/>
        <w:jc w:val="center"/>
      </w:pPr>
      <w:r>
        <w:t>И (ИЛИ) ПРОТИВОГРАДОВОЙ СЕТКИ (ВКЛЮЧАЯ СТОИМОСТЬ ШПАЛЕРЫ И</w:t>
      </w:r>
    </w:p>
    <w:p w:rsidR="003837F1" w:rsidRDefault="00292062">
      <w:pPr>
        <w:pStyle w:val="ConsPlusTitle0"/>
        <w:jc w:val="center"/>
      </w:pPr>
      <w:r>
        <w:t>(ИЛИ) СТОИМОСТЬ ПРОТИВОГРАДОВОЙ СЕТКИ), И (ИЛИ) РАСКОРЧЕВКУ</w:t>
      </w:r>
    </w:p>
    <w:p w:rsidR="003837F1" w:rsidRDefault="00292062">
      <w:pPr>
        <w:pStyle w:val="ConsPlusTitle0"/>
        <w:jc w:val="center"/>
      </w:pPr>
      <w:r>
        <w:t>ВЫБЫВШИХ ИЗ ЭКСПЛУАТАЦИИ МНОГОЛЕТНИХ НАСАЖДЕНИЙ</w:t>
      </w:r>
    </w:p>
    <w:p w:rsidR="003837F1" w:rsidRDefault="003837F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3837F1">
        <w:tc>
          <w:tcPr>
            <w:tcW w:w="60" w:type="dxa"/>
            <w:tcBorders>
              <w:top w:val="nil"/>
              <w:left w:val="nil"/>
              <w:bottom w:val="nil"/>
              <w:right w:val="nil"/>
            </w:tcBorders>
            <w:shd w:val="clear" w:color="auto" w:fill="CED3F1"/>
            <w:tcMar>
              <w:top w:w="0" w:type="dxa"/>
              <w:left w:w="0" w:type="dxa"/>
              <w:bottom w:w="0" w:type="dxa"/>
              <w:right w:w="0" w:type="dxa"/>
            </w:tcMar>
          </w:tcPr>
          <w:p w:rsidR="003837F1" w:rsidRDefault="003837F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837F1" w:rsidRDefault="003837F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837F1" w:rsidRDefault="00292062">
            <w:pPr>
              <w:pStyle w:val="ConsPlusNormal0"/>
              <w:jc w:val="center"/>
            </w:pPr>
            <w:r>
              <w:rPr>
                <w:color w:val="392C69"/>
              </w:rPr>
              <w:t>Список изменяющих документов</w:t>
            </w:r>
          </w:p>
          <w:p w:rsidR="003837F1" w:rsidRDefault="00292062">
            <w:pPr>
              <w:pStyle w:val="ConsPlusNormal0"/>
              <w:jc w:val="center"/>
            </w:pPr>
            <w:r>
              <w:rPr>
                <w:color w:val="392C69"/>
              </w:rPr>
              <w:t xml:space="preserve">(в ред. </w:t>
            </w:r>
            <w:hyperlink r:id="rId6"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rPr>
                <w:color w:val="392C69"/>
              </w:rPr>
              <w:t xml:space="preserve"> министерства сельского хозяйства</w:t>
            </w:r>
          </w:p>
          <w:p w:rsidR="003837F1" w:rsidRDefault="00292062">
            <w:pPr>
              <w:pStyle w:val="ConsPlusNormal0"/>
              <w:jc w:val="center"/>
            </w:pPr>
            <w:r>
              <w:rPr>
                <w:color w:val="392C69"/>
              </w:rPr>
              <w:t>Ставропольского края от 25.07.2025 N 287-од)</w:t>
            </w:r>
          </w:p>
        </w:tc>
        <w:tc>
          <w:tcPr>
            <w:tcW w:w="113" w:type="dxa"/>
            <w:tcBorders>
              <w:top w:val="nil"/>
              <w:left w:val="nil"/>
              <w:bottom w:val="nil"/>
              <w:right w:val="nil"/>
            </w:tcBorders>
            <w:shd w:val="clear" w:color="auto" w:fill="F4F3F8"/>
            <w:tcMar>
              <w:top w:w="0" w:type="dxa"/>
              <w:left w:w="0" w:type="dxa"/>
              <w:bottom w:w="0" w:type="dxa"/>
              <w:right w:w="0" w:type="dxa"/>
            </w:tcMar>
          </w:tcPr>
          <w:p w:rsidR="003837F1" w:rsidRDefault="003837F1">
            <w:pPr>
              <w:pStyle w:val="ConsPlusNormal0"/>
            </w:pPr>
          </w:p>
        </w:tc>
      </w:tr>
    </w:tbl>
    <w:p w:rsidR="003837F1" w:rsidRDefault="003837F1">
      <w:pPr>
        <w:pStyle w:val="ConsPlusNormal0"/>
        <w:jc w:val="both"/>
      </w:pPr>
    </w:p>
    <w:p w:rsidR="003837F1" w:rsidRDefault="00292062">
      <w:pPr>
        <w:pStyle w:val="ConsPlusNormal0"/>
        <w:ind w:firstLine="540"/>
        <w:jc w:val="both"/>
      </w:pPr>
      <w:r>
        <w:t xml:space="preserve">В соответствии с Бюджетным </w:t>
      </w:r>
      <w:hyperlink r:id="rId7" w:tooltip="&quot;Бюджетный кодекс Российской Федерации&quot; от 31.07.1998 N 145-ФЗ (ред. от 31.07.2025) {КонсультантПлюс}">
        <w:r>
          <w:rPr>
            <w:color w:val="0000FF"/>
          </w:rPr>
          <w:t>кодексом</w:t>
        </w:r>
      </w:hyperlink>
      <w:r>
        <w:t xml:space="preserve"> Российской Федерации, </w:t>
      </w:r>
      <w:hyperlink r:id="rId8"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постановлением</w:t>
        </w:r>
      </w:hyperlink>
      <w:r>
        <w:t xml:space="preserve">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hyperlink r:id="rId9" w:tooltip="Закон Ставропольского края от 19.11.2007 N 59-кз (ред. от 04.10.2024) &quot;О бюджетном процессе в Ставропольском крае&quot; (принят Государственной Думой Ставропольского края 01.11.2007) (с изм. и доп., вступающими в силу с 01.01.2025) {КонсультантПлюс}">
        <w:r>
          <w:rPr>
            <w:color w:val="0000FF"/>
          </w:rPr>
          <w:t>Законом</w:t>
        </w:r>
      </w:hyperlink>
      <w:r>
        <w:t xml:space="preserve"> Ставропольского края "О бюджетном процессе в Ставропольском крае" приказываю:</w:t>
      </w:r>
    </w:p>
    <w:p w:rsidR="003837F1" w:rsidRDefault="003837F1">
      <w:pPr>
        <w:pStyle w:val="ConsPlusNormal0"/>
        <w:jc w:val="both"/>
      </w:pPr>
    </w:p>
    <w:p w:rsidR="003837F1" w:rsidRDefault="00292062">
      <w:pPr>
        <w:pStyle w:val="ConsPlusNormal0"/>
        <w:ind w:firstLine="540"/>
        <w:jc w:val="both"/>
      </w:pPr>
      <w:r>
        <w:t xml:space="preserve">1. Утвердить прилагаемое </w:t>
      </w:r>
      <w:hyperlink w:anchor="P41" w:tooltip="РЕШЕНИЕ">
        <w:r>
          <w:rPr>
            <w:color w:val="0000FF"/>
          </w:rPr>
          <w:t>Решение</w:t>
        </w:r>
      </w:hyperlink>
      <w:r>
        <w:t xml:space="preserve"> о порядке предоставления в 2025 году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(далее соответственно - Решение, субсидия).</w:t>
      </w:r>
    </w:p>
    <w:p w:rsidR="003837F1" w:rsidRDefault="00292062">
      <w:pPr>
        <w:pStyle w:val="ConsPlusNormal0"/>
        <w:spacing w:before="240"/>
        <w:ind w:firstLine="540"/>
        <w:jc w:val="both"/>
      </w:pPr>
      <w:r>
        <w:t>2. Контроль за выполнением настоящего приказа возложить на первого заместителя министра сельского хозяйства Ставропольского края Грищенко Е.Г. и первого заместителя министра сельского хозяйства Ставропольского края Тамбовцеву Е.А.</w:t>
      </w:r>
    </w:p>
    <w:p w:rsidR="00543402" w:rsidRDefault="00292062" w:rsidP="00543402">
      <w:pPr>
        <w:pStyle w:val="ConsPlusNormal0"/>
        <w:spacing w:before="240"/>
        <w:ind w:firstLine="540"/>
        <w:jc w:val="both"/>
      </w:pPr>
      <w:r>
        <w:t>3. Настоящий приказ вступает в силу со дня его согласования в установленном порядке с Правительством Ставропольского края.</w:t>
      </w:r>
    </w:p>
    <w:p w:rsidR="003837F1" w:rsidRDefault="00292062">
      <w:pPr>
        <w:pStyle w:val="ConsPlusNormal0"/>
        <w:jc w:val="right"/>
      </w:pPr>
      <w:r>
        <w:t>Министр сельского хозяйства</w:t>
      </w:r>
    </w:p>
    <w:p w:rsidR="003837F1" w:rsidRDefault="00292062">
      <w:pPr>
        <w:pStyle w:val="ConsPlusNormal0"/>
        <w:jc w:val="right"/>
      </w:pPr>
      <w:r>
        <w:t>Ставропольского края</w:t>
      </w:r>
    </w:p>
    <w:p w:rsidR="003837F1" w:rsidRDefault="00292062">
      <w:pPr>
        <w:pStyle w:val="ConsPlusNormal0"/>
        <w:jc w:val="right"/>
      </w:pPr>
      <w:r>
        <w:t>С.А.ИЗМАЛКОВ</w:t>
      </w:r>
    </w:p>
    <w:p w:rsidR="003837F1" w:rsidRDefault="003837F1">
      <w:pPr>
        <w:pStyle w:val="ConsPlusNormal0"/>
        <w:jc w:val="both"/>
      </w:pPr>
    </w:p>
    <w:p w:rsidR="003837F1" w:rsidRDefault="003837F1">
      <w:pPr>
        <w:pStyle w:val="ConsPlusNormal0"/>
        <w:jc w:val="both"/>
      </w:pPr>
    </w:p>
    <w:p w:rsidR="003837F1" w:rsidRDefault="003837F1">
      <w:pPr>
        <w:pStyle w:val="ConsPlusNormal0"/>
        <w:jc w:val="both"/>
      </w:pPr>
    </w:p>
    <w:p w:rsidR="003837F1" w:rsidRDefault="003837F1">
      <w:pPr>
        <w:pStyle w:val="ConsPlusNormal0"/>
        <w:jc w:val="both"/>
      </w:pPr>
    </w:p>
    <w:p w:rsidR="003837F1" w:rsidRDefault="003837F1">
      <w:pPr>
        <w:pStyle w:val="ConsPlusNormal0"/>
        <w:jc w:val="both"/>
      </w:pPr>
    </w:p>
    <w:p w:rsidR="00911075" w:rsidRDefault="00911075">
      <w:pPr>
        <w:pStyle w:val="ConsPlusNormal0"/>
        <w:jc w:val="right"/>
        <w:outlineLvl w:val="0"/>
      </w:pPr>
    </w:p>
    <w:p w:rsidR="00911075" w:rsidRDefault="00911075">
      <w:pPr>
        <w:pStyle w:val="ConsPlusNormal0"/>
        <w:jc w:val="right"/>
        <w:outlineLvl w:val="0"/>
      </w:pPr>
    </w:p>
    <w:p w:rsidR="00911075" w:rsidRDefault="00911075">
      <w:pPr>
        <w:pStyle w:val="ConsPlusNormal0"/>
        <w:jc w:val="right"/>
        <w:outlineLvl w:val="0"/>
      </w:pPr>
    </w:p>
    <w:p w:rsidR="00911075" w:rsidRDefault="00911075">
      <w:pPr>
        <w:pStyle w:val="ConsPlusNormal0"/>
        <w:jc w:val="right"/>
        <w:outlineLvl w:val="0"/>
      </w:pPr>
    </w:p>
    <w:p w:rsidR="003837F1" w:rsidRDefault="00292062">
      <w:pPr>
        <w:pStyle w:val="ConsPlusNormal0"/>
        <w:jc w:val="right"/>
        <w:outlineLvl w:val="0"/>
      </w:pPr>
      <w:permStart w:id="1" w:edGrp="everyone"/>
      <w:permEnd w:id="1"/>
      <w:r>
        <w:lastRenderedPageBreak/>
        <w:t>Утверждено</w:t>
      </w:r>
    </w:p>
    <w:p w:rsidR="003837F1" w:rsidRDefault="00292062">
      <w:pPr>
        <w:pStyle w:val="ConsPlusNormal0"/>
        <w:jc w:val="right"/>
      </w:pPr>
      <w:r>
        <w:t>приказом</w:t>
      </w:r>
    </w:p>
    <w:p w:rsidR="003837F1" w:rsidRDefault="00292062">
      <w:pPr>
        <w:pStyle w:val="ConsPlusNormal0"/>
        <w:jc w:val="right"/>
      </w:pPr>
      <w:r>
        <w:t>министерства сельского хозяйства</w:t>
      </w:r>
    </w:p>
    <w:p w:rsidR="003837F1" w:rsidRDefault="00292062">
      <w:pPr>
        <w:pStyle w:val="ConsPlusNormal0"/>
        <w:jc w:val="right"/>
      </w:pPr>
      <w:r>
        <w:t>Ставропольского края</w:t>
      </w:r>
    </w:p>
    <w:p w:rsidR="003837F1" w:rsidRDefault="00292062">
      <w:pPr>
        <w:pStyle w:val="ConsPlusNormal0"/>
        <w:jc w:val="right"/>
      </w:pPr>
      <w:r>
        <w:t>от 14 января 2025 г. N 03-од</w:t>
      </w:r>
    </w:p>
    <w:p w:rsidR="003837F1" w:rsidRDefault="003837F1">
      <w:pPr>
        <w:pStyle w:val="ConsPlusNormal0"/>
        <w:jc w:val="both"/>
      </w:pPr>
    </w:p>
    <w:p w:rsidR="003837F1" w:rsidRDefault="00292062">
      <w:pPr>
        <w:pStyle w:val="ConsPlusTitle0"/>
        <w:jc w:val="center"/>
      </w:pPr>
      <w:bookmarkStart w:id="0" w:name="P41"/>
      <w:bookmarkEnd w:id="0"/>
      <w:r>
        <w:t>РЕШЕНИЕ</w:t>
      </w:r>
    </w:p>
    <w:p w:rsidR="003837F1" w:rsidRDefault="00292062">
      <w:pPr>
        <w:pStyle w:val="ConsPlusTitle0"/>
        <w:jc w:val="center"/>
      </w:pPr>
      <w:r>
        <w:t>О ПОРЯДКЕ ПРЕДОСТАВЛЕНИЯ В 2025 ГОДУ ИЗ БЮДЖЕТА</w:t>
      </w:r>
    </w:p>
    <w:p w:rsidR="003837F1" w:rsidRDefault="00292062">
      <w:pPr>
        <w:pStyle w:val="ConsPlusTitle0"/>
        <w:jc w:val="center"/>
      </w:pPr>
      <w:r>
        <w:t>СТАВРОПОЛЬСКОГО КРАЯ СУБСИДИЙ НА ФИНАНСОВОЕ ОБЕСПЕЧЕНИЕ</w:t>
      </w:r>
    </w:p>
    <w:p w:rsidR="003837F1" w:rsidRDefault="00292062">
      <w:pPr>
        <w:pStyle w:val="ConsPlusTitle0"/>
        <w:jc w:val="center"/>
      </w:pPr>
      <w:r>
        <w:t>ЧАСТИ ЗАТРАТ НА ЗАКЛАДКУ МНОГОЛЕТНИХ НАСАЖДЕНИЙ</w:t>
      </w:r>
    </w:p>
    <w:p w:rsidR="003837F1" w:rsidRDefault="00292062">
      <w:pPr>
        <w:pStyle w:val="ConsPlusTitle0"/>
        <w:jc w:val="center"/>
      </w:pPr>
      <w:r>
        <w:t>(КРОМЕ ВИНОГРАДНИКОВ) И (ИЛИ) УХОД ЗА МНОГОЛЕТНИМИ</w:t>
      </w:r>
    </w:p>
    <w:p w:rsidR="003837F1" w:rsidRDefault="00292062">
      <w:pPr>
        <w:pStyle w:val="ConsPlusTitle0"/>
        <w:jc w:val="center"/>
      </w:pPr>
      <w:r>
        <w:t>НАСАЖДЕНИЯМИ (ДО ВСТУПЛЕНИЯ В ТОВАРНОЕ ПЛОДОНОШЕНИЕ,</w:t>
      </w:r>
    </w:p>
    <w:p w:rsidR="003837F1" w:rsidRDefault="00292062">
      <w:pPr>
        <w:pStyle w:val="ConsPlusTitle0"/>
        <w:jc w:val="center"/>
      </w:pPr>
      <w:r>
        <w:t>НО НЕ БОЛЕЕ 3 ЛЕТ С МОМЕНТА ЗАКЛАДКИ ДЛЯ САДОВ</w:t>
      </w:r>
    </w:p>
    <w:p w:rsidR="003837F1" w:rsidRDefault="00292062">
      <w:pPr>
        <w:pStyle w:val="ConsPlusTitle0"/>
        <w:jc w:val="center"/>
      </w:pPr>
      <w:r>
        <w:t>ИНТЕНСИВНОГО ТИПА), ВКЛЮЧАЯ ПИТОМНИКИ,</w:t>
      </w:r>
    </w:p>
    <w:p w:rsidR="003837F1" w:rsidRDefault="00292062">
      <w:pPr>
        <w:pStyle w:val="ConsPlusTitle0"/>
        <w:jc w:val="center"/>
      </w:pPr>
      <w:r>
        <w:t>В ТОМ ЧИСЛЕ НА УСТАНОВКУ ШПАЛЕРЫ И (ИЛИ) ПРОТИВОГРАДОВОЙ</w:t>
      </w:r>
    </w:p>
    <w:p w:rsidR="003837F1" w:rsidRDefault="00292062">
      <w:pPr>
        <w:pStyle w:val="ConsPlusTitle0"/>
        <w:jc w:val="center"/>
      </w:pPr>
      <w:r>
        <w:t>СЕТКИ (ВКЛЮЧАЯ СТОИМОСТЬ ШПАЛЕРЫ И (ИЛИ) СТОИМОСТЬ</w:t>
      </w:r>
    </w:p>
    <w:p w:rsidR="003837F1" w:rsidRDefault="00292062">
      <w:pPr>
        <w:pStyle w:val="ConsPlusTitle0"/>
        <w:jc w:val="center"/>
      </w:pPr>
      <w:r>
        <w:t>ПРОТИВОГРАДОВОЙ СЕТКИ), И (ИЛИ) РАСКОРЧЕВКУ</w:t>
      </w:r>
    </w:p>
    <w:p w:rsidR="003837F1" w:rsidRDefault="00292062">
      <w:pPr>
        <w:pStyle w:val="ConsPlusTitle0"/>
        <w:jc w:val="center"/>
      </w:pPr>
      <w:r>
        <w:t>ВЫБЫВШИХ ИЗ ЭКСПЛУАТАЦИИ МНОГОЛЕТНИХ НАСАЖДЕНИЙ</w:t>
      </w:r>
    </w:p>
    <w:p w:rsidR="003837F1" w:rsidRDefault="003837F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3837F1">
        <w:tc>
          <w:tcPr>
            <w:tcW w:w="60" w:type="dxa"/>
            <w:tcBorders>
              <w:top w:val="nil"/>
              <w:left w:val="nil"/>
              <w:bottom w:val="nil"/>
              <w:right w:val="nil"/>
            </w:tcBorders>
            <w:shd w:val="clear" w:color="auto" w:fill="CED3F1"/>
            <w:tcMar>
              <w:top w:w="0" w:type="dxa"/>
              <w:left w:w="0" w:type="dxa"/>
              <w:bottom w:w="0" w:type="dxa"/>
              <w:right w:w="0" w:type="dxa"/>
            </w:tcMar>
          </w:tcPr>
          <w:p w:rsidR="003837F1" w:rsidRDefault="003837F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837F1" w:rsidRDefault="003837F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837F1" w:rsidRDefault="00292062">
            <w:pPr>
              <w:pStyle w:val="ConsPlusNormal0"/>
              <w:jc w:val="center"/>
            </w:pPr>
            <w:r>
              <w:rPr>
                <w:color w:val="392C69"/>
              </w:rPr>
              <w:t>Список изменяющих документов</w:t>
            </w:r>
          </w:p>
          <w:p w:rsidR="003837F1" w:rsidRDefault="00292062">
            <w:pPr>
              <w:pStyle w:val="ConsPlusNormal0"/>
              <w:jc w:val="center"/>
            </w:pPr>
            <w:r>
              <w:rPr>
                <w:color w:val="392C69"/>
              </w:rPr>
              <w:t xml:space="preserve">(в ред. </w:t>
            </w:r>
            <w:hyperlink r:id="rId10"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rPr>
                <w:color w:val="392C69"/>
              </w:rPr>
              <w:t xml:space="preserve"> министерства сельского хозяйства</w:t>
            </w:r>
          </w:p>
          <w:p w:rsidR="003837F1" w:rsidRDefault="00292062">
            <w:pPr>
              <w:pStyle w:val="ConsPlusNormal0"/>
              <w:jc w:val="center"/>
            </w:pPr>
            <w:r>
              <w:rPr>
                <w:color w:val="392C69"/>
              </w:rPr>
              <w:t>Ставропольского края от 25.07.2025 N 287-од)</w:t>
            </w:r>
          </w:p>
        </w:tc>
        <w:tc>
          <w:tcPr>
            <w:tcW w:w="113" w:type="dxa"/>
            <w:tcBorders>
              <w:top w:val="nil"/>
              <w:left w:val="nil"/>
              <w:bottom w:val="nil"/>
              <w:right w:val="nil"/>
            </w:tcBorders>
            <w:shd w:val="clear" w:color="auto" w:fill="F4F3F8"/>
            <w:tcMar>
              <w:top w:w="0" w:type="dxa"/>
              <w:left w:w="0" w:type="dxa"/>
              <w:bottom w:w="0" w:type="dxa"/>
              <w:right w:w="0" w:type="dxa"/>
            </w:tcMar>
          </w:tcPr>
          <w:p w:rsidR="003837F1" w:rsidRDefault="003837F1">
            <w:pPr>
              <w:pStyle w:val="ConsPlusNormal0"/>
            </w:pPr>
          </w:p>
        </w:tc>
      </w:tr>
    </w:tbl>
    <w:p w:rsidR="003837F1" w:rsidRDefault="003837F1">
      <w:pPr>
        <w:pStyle w:val="ConsPlusNormal0"/>
        <w:jc w:val="both"/>
      </w:pPr>
    </w:p>
    <w:p w:rsidR="003837F1" w:rsidRDefault="00292062">
      <w:pPr>
        <w:pStyle w:val="ConsPlusNormal0"/>
        <w:ind w:firstLine="540"/>
        <w:jc w:val="both"/>
      </w:pPr>
      <w:r>
        <w:t>1. Настоящее Решение определяет порядок, цель и условия предоставления в 2025 году из бюджета Ставропольского края (далее - краевой бюджет)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 (далее соответственно - Решение, субсидия).</w:t>
      </w:r>
    </w:p>
    <w:p w:rsidR="003837F1" w:rsidRDefault="00292062">
      <w:pPr>
        <w:pStyle w:val="ConsPlusNormal0"/>
        <w:spacing w:before="240"/>
        <w:ind w:firstLine="540"/>
        <w:jc w:val="both"/>
      </w:pPr>
      <w:r>
        <w:t xml:space="preserve">Субсидия предоставляется из бюджета Ставропольского края в соответствии с порядком, установленным </w:t>
      </w:r>
      <w:hyperlink r:id="rId11"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Правилами</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субсидий), и настоящим Решением.</w:t>
      </w:r>
    </w:p>
    <w:p w:rsidR="003837F1" w:rsidRDefault="00292062">
      <w:pPr>
        <w:pStyle w:val="ConsPlusNormal0"/>
        <w:spacing w:before="240"/>
        <w:ind w:firstLine="540"/>
        <w:jc w:val="both"/>
      </w:pPr>
      <w:r>
        <w:t>2. Для целей настоящего Решения используются следующие основные понятия:</w:t>
      </w:r>
    </w:p>
    <w:p w:rsidR="003837F1" w:rsidRDefault="00292062">
      <w:pPr>
        <w:pStyle w:val="ConsPlusNormal0"/>
        <w:spacing w:before="240"/>
        <w:ind w:firstLine="540"/>
        <w:jc w:val="both"/>
      </w:pPr>
      <w:r>
        <w:t>1)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3837F1" w:rsidRDefault="00292062">
      <w:pPr>
        <w:pStyle w:val="ConsPlusNormal0"/>
        <w:spacing w:before="240"/>
        <w:ind w:firstLine="540"/>
        <w:jc w:val="both"/>
      </w:pPr>
      <w:r>
        <w:t>2)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3837F1" w:rsidRDefault="00292062">
      <w:pPr>
        <w:pStyle w:val="ConsPlusNormal0"/>
        <w:spacing w:before="240"/>
        <w:ind w:firstLine="540"/>
        <w:jc w:val="both"/>
      </w:pPr>
      <w:r>
        <w:t>3)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3837F1" w:rsidRDefault="00292062">
      <w:pPr>
        <w:pStyle w:val="ConsPlusNormal0"/>
        <w:spacing w:before="240"/>
        <w:ind w:firstLine="540"/>
        <w:jc w:val="both"/>
      </w:pPr>
      <w:r>
        <w:lastRenderedPageBreak/>
        <w:t xml:space="preserve">3. Субсидия предоставляется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Федеральным </w:t>
      </w:r>
      <w:hyperlink r:id="rId12" w:tooltip="Федеральный закон от 29.12.2006 N 264-ФЗ (ред. от 31.07.2025) &quot;О развитии сельского хозяйства&quot; {КонсультантПлюс}">
        <w:r>
          <w:rPr>
            <w:color w:val="0000FF"/>
          </w:rPr>
          <w:t>законом</w:t>
        </w:r>
      </w:hyperlink>
      <w:r>
        <w:t xml:space="preserve"> "О развитии сельского хозяйства" (далее - Федеральный закон),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 w:tooltip="Федеральный закон от 29.12.2006 N 264-ФЗ (ред. от 31.07.2025) &quot;О развитии сельского хозяйства&quot; {КонсультантПлюс}">
        <w:r>
          <w:rPr>
            <w:color w:val="0000FF"/>
          </w:rPr>
          <w:t>части 1 статьи 3</w:t>
        </w:r>
      </w:hyperlink>
      <w:r>
        <w:t xml:space="preserve"> Федерального закона (далее - научные и образовательные организации), зарегистрированным и осуществляющим свою деятельность на территории Ставропольского края, соответствующим требованиям, установленным </w:t>
      </w:r>
      <w:hyperlink w:anchor="P80" w:tooltip="10. Сельскохозяйственный товаропроизводитель, претендующий на участие в отборе, должен соответствовать следующим требованиям:">
        <w:r>
          <w:rPr>
            <w:color w:val="0000FF"/>
          </w:rPr>
          <w:t>пунктом 10</w:t>
        </w:r>
      </w:hyperlink>
      <w:r>
        <w:t xml:space="preserve"> настоящего Решения (далее - сельскохозяйственный товаропроизводитель).</w:t>
      </w:r>
    </w:p>
    <w:p w:rsidR="003837F1" w:rsidRDefault="00292062">
      <w:pPr>
        <w:pStyle w:val="ConsPlusNormal0"/>
        <w:jc w:val="both"/>
      </w:pPr>
      <w:r>
        <w:t xml:space="preserve">(в ред. </w:t>
      </w:r>
      <w:hyperlink r:id="rId14"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Субсидия предоставляется на финансовое обеспечение части затрат сельскохозяйственных товаропроизводителей на приобретение посадочного материала многолетних насаждений, и (или) шпалеры, и (или) противоградовой сетки, средств защиты растений, удобрений, топлива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при условии их приобретения и использования в текущем финансовом году (далее - материальные ресурсы), на оплату труда работников сельскохозяйственного товаропроизводителя, выполнявших работы, в указанном периоде (далее - затраты).</w:t>
      </w:r>
    </w:p>
    <w:p w:rsidR="003837F1" w:rsidRDefault="00292062">
      <w:pPr>
        <w:pStyle w:val="ConsPlusNormal0"/>
        <w:spacing w:before="240"/>
        <w:ind w:firstLine="540"/>
        <w:jc w:val="both"/>
      </w:pPr>
      <w:r>
        <w:t>Субсидия предоставляется в целях финансового обеспечения части затрат, связанных с выполнением следующих видов работ:</w:t>
      </w:r>
    </w:p>
    <w:p w:rsidR="003837F1" w:rsidRDefault="00292062">
      <w:pPr>
        <w:pStyle w:val="ConsPlusNormal0"/>
        <w:spacing w:before="240"/>
        <w:ind w:firstLine="540"/>
        <w:jc w:val="both"/>
      </w:pPr>
      <w:r>
        <w:t>1) закладка многолетних насаждений (кроме виноградников), за исключением питомников, в том числе установка шпалеры и (или) противоградовой сетки, и (или) раскорчевка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2)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3) закладка питомников (кроме виноградных)</w:t>
      </w:r>
    </w:p>
    <w:p w:rsidR="003837F1" w:rsidRDefault="00292062">
      <w:pPr>
        <w:pStyle w:val="ConsPlusNormal0"/>
        <w:spacing w:before="240"/>
        <w:jc w:val="both"/>
      </w:pPr>
      <w:r>
        <w:t>(далее - работы).</w:t>
      </w:r>
    </w:p>
    <w:p w:rsidR="003837F1" w:rsidRDefault="00292062">
      <w:pPr>
        <w:pStyle w:val="ConsPlusNormal0"/>
        <w:spacing w:before="240"/>
        <w:ind w:firstLine="540"/>
        <w:jc w:val="both"/>
      </w:pPr>
      <w:r>
        <w:t>4. Наименование главного распорядителя средств краевого бюджета - министерство сельского хозяйства Ставропольского края (далее - минсельхоз края).</w:t>
      </w:r>
    </w:p>
    <w:p w:rsidR="003837F1" w:rsidRDefault="00292062">
      <w:pPr>
        <w:pStyle w:val="ConsPlusNormal0"/>
        <w:jc w:val="both"/>
      </w:pPr>
      <w:r>
        <w:t xml:space="preserve">(п. 4 в ред. </w:t>
      </w:r>
      <w:hyperlink r:id="rId15"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bookmarkStart w:id="1" w:name="P73"/>
      <w:bookmarkEnd w:id="1"/>
      <w:r>
        <w:t xml:space="preserve">5. Предоставление субсидии осуществляется минсельхозом края в рамках реализации государственной </w:t>
      </w:r>
      <w:hyperlink r:id="rId16" w:tooltip="Постановление Правительства Ставропольского края от 28.12.2023 N 828-п (ред. от 26.05.2025) &quot;Об утверждении государственной программы Ставропольского края &quot;Развитие сельского хозяйства&quot;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 и доведенных минсельхозу края в установленном порядке на предоставление субсидии, включая субсидии, поступившие из федерального бюджета в рамках реализации Государственной </w:t>
      </w:r>
      <w:hyperlink r:id="rId17" w:tooltip="Постановление Правительства РФ от 14.07.2012 N 717 (ред. от 12.07.2025)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w:t>
      </w:r>
    </w:p>
    <w:p w:rsidR="003837F1" w:rsidRDefault="00292062">
      <w:pPr>
        <w:pStyle w:val="ConsPlusNormal0"/>
        <w:spacing w:before="240"/>
        <w:ind w:firstLine="540"/>
        <w:jc w:val="both"/>
      </w:pPr>
      <w:r>
        <w:lastRenderedPageBreak/>
        <w:t xml:space="preserve">6. Тип субсидии в соответствии с </w:t>
      </w:r>
      <w:hyperlink r:id="rId18"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(далее - Минфин России) от 27 апреля 2024 г. N 53н (далее - Порядок проведения мониторинга достижения результатов) - субсидии на производство (реализацию) продукции.</w:t>
      </w:r>
    </w:p>
    <w:p w:rsidR="003837F1" w:rsidRDefault="00292062">
      <w:pPr>
        <w:pStyle w:val="ConsPlusNormal0"/>
        <w:spacing w:before="240"/>
        <w:ind w:firstLine="540"/>
        <w:jc w:val="both"/>
      </w:pPr>
      <w:r>
        <w:t>7. Тип результата предоставления субсидии в соответствии с Порядком проведения мониторинга достижения результатов - производство (реализация) продукции.</w:t>
      </w:r>
    </w:p>
    <w:p w:rsidR="003837F1" w:rsidRDefault="00292062">
      <w:pPr>
        <w:pStyle w:val="ConsPlusNormal0"/>
        <w:spacing w:before="240"/>
        <w:ind w:firstLine="540"/>
        <w:jc w:val="both"/>
      </w:pPr>
      <w:r>
        <w:t>8. Код результата предоставления субсидии определяется в соответствии с порядком, установленным Минфином России.</w:t>
      </w:r>
    </w:p>
    <w:p w:rsidR="003837F1" w:rsidRDefault="00292062">
      <w:pPr>
        <w:pStyle w:val="ConsPlusNormal0"/>
        <w:spacing w:before="240"/>
        <w:ind w:firstLine="540"/>
        <w:jc w:val="both"/>
      </w:pPr>
      <w:r>
        <w:t>9. Участниками отбора для предоставления субсидии, проводимого минсельхозом края в форме запроса предложений (далее соответственно - отбор, заявка), являются сельскохозяйственные товаропроизводители.</w:t>
      </w:r>
    </w:p>
    <w:p w:rsidR="003837F1" w:rsidRDefault="00292062">
      <w:pPr>
        <w:pStyle w:val="ConsPlusNormal0"/>
        <w:spacing w:before="240"/>
        <w:ind w:firstLine="540"/>
        <w:jc w:val="both"/>
      </w:pPr>
      <w:r>
        <w:t xml:space="preserve">Отбор осуществляется в соответствии с </w:t>
      </w:r>
      <w:hyperlink r:id="rId19" w:tooltip="Постановление Правительства РФ от 25.10.2023 N 1781 (ред. от 25.11.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и настоящим Решением.</w:t>
      </w:r>
    </w:p>
    <w:p w:rsidR="003837F1" w:rsidRDefault="00292062">
      <w:pPr>
        <w:pStyle w:val="ConsPlusNormal0"/>
        <w:spacing w:before="240"/>
        <w:ind w:firstLine="540"/>
        <w:jc w:val="both"/>
      </w:pPr>
      <w:bookmarkStart w:id="2" w:name="P79"/>
      <w:bookmarkEnd w:id="2"/>
      <w:r>
        <w:t>Требования к заявке и документам, прилагаемым к заявке, устанавливаются в объявлении о проведении отбора, размещаемом минсельхозом края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Минфином России (далее - объявление).</w:t>
      </w:r>
    </w:p>
    <w:p w:rsidR="003837F1" w:rsidRDefault="00292062">
      <w:pPr>
        <w:pStyle w:val="ConsPlusNormal0"/>
        <w:spacing w:before="240"/>
        <w:ind w:firstLine="540"/>
        <w:jc w:val="both"/>
      </w:pPr>
      <w:bookmarkStart w:id="3" w:name="P80"/>
      <w:bookmarkEnd w:id="3"/>
      <w:r>
        <w:t>10. Сельскохозяйственный товаропроизводитель, претендующий на участие в отборе, должен соответствовать следующим требованиям:</w:t>
      </w:r>
    </w:p>
    <w:p w:rsidR="003837F1" w:rsidRDefault="00292062">
      <w:pPr>
        <w:pStyle w:val="ConsPlusNormal0"/>
        <w:spacing w:before="240"/>
        <w:ind w:firstLine="540"/>
        <w:jc w:val="both"/>
      </w:pPr>
      <w:r>
        <w:t xml:space="preserve">1) сельскохозяйственный товаропроизводитель на дату не ранее чем за 30 календарных дней до даты подачи заявки должен соответствовать требованиям и условиям, определенным </w:t>
      </w:r>
      <w:hyperlink r:id="rId20"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18</w:t>
        </w:r>
      </w:hyperlink>
      <w:r>
        <w:t xml:space="preserve">, </w:t>
      </w:r>
      <w:hyperlink r:id="rId21"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подпунктами "а"</w:t>
        </w:r>
      </w:hyperlink>
      <w:r>
        <w:t xml:space="preserve"> - </w:t>
      </w:r>
      <w:hyperlink r:id="rId22"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"в" пункта 19</w:t>
        </w:r>
      </w:hyperlink>
      <w:r>
        <w:t xml:space="preserve"> и </w:t>
      </w:r>
      <w:hyperlink r:id="rId23"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подпунктами "б"</w:t>
        </w:r>
      </w:hyperlink>
      <w:r>
        <w:t xml:space="preserve">, </w:t>
      </w:r>
      <w:hyperlink r:id="rId24"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"в"</w:t>
        </w:r>
      </w:hyperlink>
      <w:r>
        <w:t xml:space="preserve"> и </w:t>
      </w:r>
      <w:hyperlink r:id="rId25"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"д" пункта 25</w:t>
        </w:r>
      </w:hyperlink>
      <w:r>
        <w:t xml:space="preserve"> Правил предоставления субсидий;</w:t>
      </w:r>
    </w:p>
    <w:p w:rsidR="003837F1" w:rsidRDefault="00292062">
      <w:pPr>
        <w:pStyle w:val="ConsPlusNormal0"/>
        <w:spacing w:before="240"/>
        <w:ind w:firstLine="540"/>
        <w:jc w:val="both"/>
      </w:pPr>
      <w:r>
        <w:t>2) сельскохозяйственный товаропроизводитель на дату не ранее чем за 30 календарных дней до даты подачи заявки должен соответствовать установленным федеральными законами и иными нормативными правовыми актами Российской Федерации требованиям;</w:t>
      </w:r>
    </w:p>
    <w:p w:rsidR="003837F1" w:rsidRDefault="00292062">
      <w:pPr>
        <w:pStyle w:val="ConsPlusNormal0"/>
        <w:spacing w:before="240"/>
        <w:ind w:firstLine="540"/>
        <w:jc w:val="both"/>
      </w:pPr>
      <w:r>
        <w:t>3) представление сельскохозяйственным товаропроизводителем отчета о финансово-экономическом состоянии товаропроизводителей агропромышленного комплекса по формам, утверждаемым Министерством сельского хозяйства Российской Федерации (далее соответственно - отчет о финансово-экономическом состоянии, Минсельхоз России) за 2024 год;</w:t>
      </w:r>
    </w:p>
    <w:p w:rsidR="003837F1" w:rsidRDefault="00292062">
      <w:pPr>
        <w:pStyle w:val="ConsPlusNormal0"/>
        <w:jc w:val="both"/>
      </w:pPr>
      <w:r>
        <w:t xml:space="preserve">(пп. 3 в ред. </w:t>
      </w:r>
      <w:hyperlink r:id="rId26"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4) наличие обязательства сельскохозяйственного товаропроизводителя о представлении отчета о финансово-экономическом состоянии за 2025 год до 15 марта 2026 года;</w:t>
      </w:r>
    </w:p>
    <w:p w:rsidR="003837F1" w:rsidRDefault="00292062">
      <w:pPr>
        <w:pStyle w:val="ConsPlusNormal0"/>
        <w:jc w:val="both"/>
      </w:pPr>
      <w:r>
        <w:t xml:space="preserve">(пп. 4 в ред. </w:t>
      </w:r>
      <w:hyperlink r:id="rId27"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5) наличие у сельскохозяйственного товаропроизводителя прав пользования земельными </w:t>
      </w:r>
      <w:r>
        <w:lastRenderedPageBreak/>
        <w:t>участками, на которых осуществляется или планируется осуществлять сельскохозяйственное производство (под многолетними насаждениями не менее 1 гектара) (далее - земельные участки);</w:t>
      </w:r>
    </w:p>
    <w:p w:rsidR="003837F1" w:rsidRDefault="00292062">
      <w:pPr>
        <w:pStyle w:val="ConsPlusNormal0"/>
        <w:spacing w:before="240"/>
        <w:ind w:firstLine="540"/>
        <w:jc w:val="both"/>
      </w:pPr>
      <w:r>
        <w:t>6) наличие согласия органа государственной власти (государственного органа) или органа местного самоуправления, осуществляющего функции и полномочия учредителя в отношении сельскохозяйственного товаропроизводителя, являющегося бюджетным или автономным учреждением, на участие сельскохозяйственного товаропроизводителя в отборе, оформленного на бланке указанного органа;</w:t>
      </w:r>
    </w:p>
    <w:p w:rsidR="003837F1" w:rsidRDefault="00292062">
      <w:pPr>
        <w:pStyle w:val="ConsPlusNormal0"/>
        <w:jc w:val="both"/>
      </w:pPr>
      <w:r>
        <w:t xml:space="preserve">(пп. 6 в ред. </w:t>
      </w:r>
      <w:hyperlink r:id="rId28"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7) наличие обязательства сельскохозяйственного товаропроизводителя осуществлять работы на площади не менее 1 гектара;</w:t>
      </w:r>
    </w:p>
    <w:p w:rsidR="003837F1" w:rsidRDefault="00292062">
      <w:pPr>
        <w:pStyle w:val="ConsPlusNormal0"/>
        <w:spacing w:before="240"/>
        <w:ind w:firstLine="540"/>
        <w:jc w:val="both"/>
      </w:pPr>
      <w:r>
        <w:t>8) наличие у сельскохозяйственного товаропроизводителя на начало текущего календарного года площадей многолетних насаждений, имеющих возраст свыше 20 лет и более начиная от года закладки (указанное требование применяется к сельскохозяйственным товаропроизводителям, осуществляющим раскорчевку выбывших из эксплуатации многолетних насаждений);</w:t>
      </w:r>
    </w:p>
    <w:p w:rsidR="003837F1" w:rsidRDefault="00292062">
      <w:pPr>
        <w:pStyle w:val="ConsPlusNormal0"/>
        <w:spacing w:before="240"/>
        <w:ind w:firstLine="540"/>
        <w:jc w:val="both"/>
      </w:pPr>
      <w:r>
        <w:t>9) наличие у сельскохозяйственного товаропроизводителя проекта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(далее - проект);</w:t>
      </w:r>
    </w:p>
    <w:p w:rsidR="003837F1" w:rsidRDefault="00292062">
      <w:pPr>
        <w:pStyle w:val="ConsPlusNormal0"/>
        <w:spacing w:before="240"/>
        <w:ind w:firstLine="540"/>
        <w:jc w:val="both"/>
      </w:pPr>
      <w:r>
        <w:t>10) наличие обязательства сельскохозяйственного товаропроизводителя использовать при закладке многолетних насаждений посадочный материал, показатели сортовых и посевных (посадочных) качеств которого соответствуют ГОСТ Р 55758-2013 "Материал посадочный хмеля обыкновенного (черенки стеблевые и саженцы однолетние). Общие технические условия", ГОСТ Р 70191-2022 "Материал посадочный субтропических, орехоплодных, цитрусовых культур и чая. Технические условия" и ГОСТ Р 59653-2021 "Материал посадочный плодовых и ягодных культур. Технические условия" (далее соответственно - ГОСТ Р 55758-2013, ГОСТ Р 70191-2022, ГОСТ Р 59653-2021) (за исключением культур многолетних насаждений, на которые не распространяется действие указанных государственных стандартов) (указанное требование применяется в случае, если роды и виды сельскохозяйственных растений не входят в перечень видов сельскохозяйственных растений);</w:t>
      </w:r>
    </w:p>
    <w:p w:rsidR="003837F1" w:rsidRDefault="00292062">
      <w:pPr>
        <w:pStyle w:val="ConsPlusNormal0"/>
        <w:spacing w:before="240"/>
        <w:ind w:firstLine="540"/>
        <w:jc w:val="both"/>
      </w:pPr>
      <w:r>
        <w:t xml:space="preserve">11) наличие обязательства сельскохозяйственного товаропроизводителя использовать при закладке многолетних насаждений посадочный материал, 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29"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30"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 закона показателей сортовых и посевных (посадочных) качеств (указанное требование применяется в случае если роды и виды сельскохозяйственных растений содержатся в </w:t>
      </w:r>
      <w:hyperlink r:id="rId31"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3837F1" w:rsidRDefault="00292062">
      <w:pPr>
        <w:pStyle w:val="ConsPlusNormal0"/>
        <w:jc w:val="both"/>
      </w:pPr>
      <w:r>
        <w:t xml:space="preserve">(в ред. </w:t>
      </w:r>
      <w:hyperlink r:id="rId32"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12) наличие обязательства сельскохозяйственного товаропроизводителя использовать при </w:t>
      </w:r>
      <w:r>
        <w:lastRenderedPageBreak/>
        <w:t>закладке садов интенсивного типа посадочный материал, произведенный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3837F1" w:rsidRDefault="00292062">
      <w:pPr>
        <w:pStyle w:val="ConsPlusNormal0"/>
        <w:spacing w:before="240"/>
        <w:ind w:firstLine="540"/>
        <w:jc w:val="both"/>
      </w:pPr>
      <w:r>
        <w:t xml:space="preserve">13) отсутствие в отчетном финансовом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товаропроизводителя, установленного </w:t>
      </w:r>
      <w:hyperlink r:id="rId3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3837F1" w:rsidRDefault="00292062">
      <w:pPr>
        <w:pStyle w:val="ConsPlusNormal0"/>
        <w:spacing w:before="240"/>
        <w:ind w:firstLine="540"/>
        <w:jc w:val="both"/>
      </w:pPr>
      <w:r>
        <w:t xml:space="preserve">14) отсутствие на дату не ранее чем за 30 календарных дней до даты подачи заявки в отношении сельскохозяйственного товаропроизводителя - субъекта малого или среднего предпринимательства случаев для отказа в оказании поддержки субъектов малого и среднего предпринимательства, установленных </w:t>
      </w:r>
      <w:hyperlink r:id="rId34"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
    <w:p w:rsidR="003837F1" w:rsidRDefault="00292062">
      <w:pPr>
        <w:pStyle w:val="ConsPlusNormal0"/>
        <w:spacing w:before="240"/>
        <w:ind w:firstLine="540"/>
        <w:jc w:val="both"/>
      </w:pPr>
      <w:r>
        <w:t>15) наличие обязательства сельскохозяйственного товаропроизводителя осуществить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установку шпалеры и (или) противоградовой сетки, и (или) раскорчевку выбывших из эксплуатации многолетних насаждений в текущем финансовом году;</w:t>
      </w:r>
    </w:p>
    <w:p w:rsidR="003837F1" w:rsidRDefault="00292062">
      <w:pPr>
        <w:pStyle w:val="ConsPlusNormal0"/>
        <w:spacing w:before="240"/>
        <w:ind w:firstLine="540"/>
        <w:jc w:val="both"/>
      </w:pPr>
      <w:r>
        <w:t>16) принятие сельскохозяйственным товаропроизводителем обязательства по достижению в году получения субсидии результата использования субсидии в соответствии с заключенным между минсельхозом края и сельскохозяйственным товаропроизводителем соглашением о предоставлении субсидии, заключаемым в соответствии с типовой формой, утверждаемой Минфином России в государственной интегрированной информационной системе управления общественными финансами "Электронный бюджет" (далее - соглашение);</w:t>
      </w:r>
    </w:p>
    <w:p w:rsidR="003837F1" w:rsidRDefault="00292062">
      <w:pPr>
        <w:pStyle w:val="ConsPlusNormal0"/>
        <w:spacing w:before="240"/>
        <w:ind w:firstLine="540"/>
        <w:jc w:val="both"/>
      </w:pPr>
      <w:r>
        <w:t>17) отсутствие у сельскохозяйственного товаропроизводителя просроченной задолженности перед подведомственным Минсельхозу России федеральным государственным бюджетным учреждением в области мелиорации, на территории обслуживания которого сельскохозяйственным товаропроизводителем осуществляется деятельность, за услуги по подаче (отводу) воды и (или) принятого к производству судом искового заявления указанного учреждения о взыскании с сельскохозяйственного товаропроизводителя задолженности по договору оказания услуг по подаче (отводу) воды в размере, превышающем 50 тыс. рублей.</w:t>
      </w:r>
    </w:p>
    <w:p w:rsidR="003837F1" w:rsidRDefault="00292062">
      <w:pPr>
        <w:pStyle w:val="ConsPlusNormal0"/>
        <w:jc w:val="both"/>
      </w:pPr>
      <w:r>
        <w:t xml:space="preserve">(пп. 17 в ред. </w:t>
      </w:r>
      <w:hyperlink r:id="rId35"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11. Минсельхоз края утверждает размеры следующих ставок для расчета размеров субсидий:</w:t>
      </w:r>
    </w:p>
    <w:p w:rsidR="003837F1" w:rsidRDefault="00292062">
      <w:pPr>
        <w:pStyle w:val="ConsPlusNormal0"/>
        <w:spacing w:before="240"/>
        <w:ind w:firstLine="540"/>
        <w:jc w:val="both"/>
      </w:pPr>
      <w:r>
        <w:t>ставка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ставка на 1 гектар площади уходных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ставка на 1 гектар площади закладки питомников (кроме виноградных) (далее - ставки).</w:t>
      </w:r>
    </w:p>
    <w:p w:rsidR="003837F1" w:rsidRDefault="00292062">
      <w:pPr>
        <w:pStyle w:val="ConsPlusNonformat0"/>
        <w:spacing w:before="200"/>
        <w:jc w:val="both"/>
      </w:pPr>
      <w:r>
        <w:lastRenderedPageBreak/>
        <w:t xml:space="preserve">    12.  Субсидия  предоставляется  на  основании  соглашения, заключаемого</w:t>
      </w:r>
    </w:p>
    <w:p w:rsidR="003837F1" w:rsidRDefault="00292062">
      <w:pPr>
        <w:pStyle w:val="ConsPlusNonformat0"/>
        <w:jc w:val="both"/>
      </w:pPr>
      <w:r>
        <w:t>между   минсельхозом   края  и  сельскохозяйственным  товаропроизводителем,</w:t>
      </w:r>
    </w:p>
    <w:p w:rsidR="003837F1" w:rsidRDefault="00292062">
      <w:pPr>
        <w:pStyle w:val="ConsPlusNonformat0"/>
        <w:jc w:val="both"/>
      </w:pPr>
      <w:r>
        <w:t xml:space="preserve">прошедшим  отбор, с соблюдением положений, предусмотренных </w:t>
      </w:r>
      <w:hyperlink r:id="rId36"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абзацами девятым</w:t>
        </w:r>
      </w:hyperlink>
    </w:p>
    <w:p w:rsidR="003837F1" w:rsidRDefault="00292062">
      <w:pPr>
        <w:pStyle w:val="ConsPlusNonformat0"/>
        <w:jc w:val="both"/>
      </w:pPr>
      <w:r>
        <w:t xml:space="preserve">и  </w:t>
      </w:r>
      <w:hyperlink r:id="rId37"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десятым  подпункта "и" пункта 9</w:t>
        </w:r>
      </w:hyperlink>
      <w:r>
        <w:t xml:space="preserve"> и </w:t>
      </w:r>
      <w:hyperlink r:id="rId38"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10</w:t>
        </w:r>
      </w:hyperlink>
      <w:r>
        <w:t xml:space="preserve">, </w:t>
      </w:r>
      <w:hyperlink r:id="rId39"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11</w:t>
        </w:r>
      </w:hyperlink>
      <w:r>
        <w:t xml:space="preserve">, </w:t>
      </w:r>
      <w:hyperlink r:id="rId40"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13</w:t>
        </w:r>
      </w:hyperlink>
      <w:r>
        <w:t xml:space="preserve">, </w:t>
      </w:r>
      <w:hyperlink r:id="rId41"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подпунктами "а"</w:t>
        </w:r>
      </w:hyperlink>
      <w:r>
        <w:t xml:space="preserve"> -</w:t>
      </w:r>
    </w:p>
    <w:p w:rsidR="003837F1" w:rsidRDefault="00292062">
      <w:pPr>
        <w:pStyle w:val="ConsPlusNonformat0"/>
        <w:jc w:val="both"/>
      </w:pPr>
      <w:r>
        <w:t xml:space="preserve">                                         1</w:t>
      </w:r>
    </w:p>
    <w:p w:rsidR="003837F1" w:rsidRDefault="00931B94">
      <w:pPr>
        <w:pStyle w:val="ConsPlusNonformat0"/>
        <w:jc w:val="both"/>
      </w:pPr>
      <w:hyperlink r:id="rId42"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sidR="00292062">
          <w:rPr>
            <w:color w:val="0000FF"/>
          </w:rPr>
          <w:t>"в"</w:t>
        </w:r>
      </w:hyperlink>
      <w:r w:rsidR="00292062">
        <w:t xml:space="preserve">  и </w:t>
      </w:r>
      <w:hyperlink r:id="rId43"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sidR="00292062">
          <w:rPr>
            <w:color w:val="0000FF"/>
          </w:rPr>
          <w:t>"д" пункта 25</w:t>
        </w:r>
      </w:hyperlink>
      <w:r w:rsidR="00292062">
        <w:t xml:space="preserve">, пунктами </w:t>
      </w:r>
      <w:hyperlink r:id="rId44"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sidR="00292062">
          <w:rPr>
            <w:color w:val="0000FF"/>
          </w:rPr>
          <w:t>28</w:t>
        </w:r>
      </w:hyperlink>
      <w:r w:rsidR="00292062">
        <w:t xml:space="preserve">, </w:t>
      </w:r>
      <w:hyperlink r:id="rId45"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sidR="00292062">
          <w:rPr>
            <w:color w:val="0000FF"/>
          </w:rPr>
          <w:t>29</w:t>
        </w:r>
      </w:hyperlink>
      <w:r w:rsidR="00292062">
        <w:t xml:space="preserve">, </w:t>
      </w:r>
      <w:hyperlink r:id="rId46"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sidR="00292062">
          <w:rPr>
            <w:color w:val="0000FF"/>
          </w:rPr>
          <w:t>29</w:t>
        </w:r>
      </w:hyperlink>
      <w:r w:rsidR="00292062">
        <w:t xml:space="preserve">  и   </w:t>
      </w:r>
      <w:hyperlink r:id="rId47"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sidR="00292062">
          <w:rPr>
            <w:color w:val="0000FF"/>
          </w:rPr>
          <w:t>42</w:t>
        </w:r>
      </w:hyperlink>
      <w:r w:rsidR="00292062">
        <w:t xml:space="preserve">   Правил   предоставления</w:t>
      </w:r>
    </w:p>
    <w:p w:rsidR="003837F1" w:rsidRDefault="00292062">
      <w:pPr>
        <w:pStyle w:val="ConsPlusNonformat0"/>
        <w:jc w:val="both"/>
      </w:pPr>
      <w:r>
        <w:t>субсидий (далее - получатель).</w:t>
      </w:r>
    </w:p>
    <w:p w:rsidR="003837F1" w:rsidRDefault="00292062">
      <w:pPr>
        <w:pStyle w:val="ConsPlusNormal0"/>
        <w:jc w:val="both"/>
      </w:pPr>
      <w:r>
        <w:t xml:space="preserve">(в ред. </w:t>
      </w:r>
      <w:hyperlink r:id="rId48"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13. Субсидии предоставляются получателям минсельхозом края в пределах общего объема средств краевого бюджета и лимитов бюджетных обязательств, указанных в </w:t>
      </w:r>
      <w:hyperlink w:anchor="P73" w:tooltip="5. Предоставление субсидии осущест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w:r>
          <w:rPr>
            <w:color w:val="0000FF"/>
          </w:rPr>
          <w:t>пункте 5</w:t>
        </w:r>
      </w:hyperlink>
      <w:r>
        <w:t xml:space="preserve"> настоящего Решения, но не более размера субсидии, указанного в справке-расчете запрашиваемой субсидии, представленной получателем.</w:t>
      </w:r>
    </w:p>
    <w:p w:rsidR="003837F1" w:rsidRDefault="00292062">
      <w:pPr>
        <w:pStyle w:val="ConsPlusNormal0"/>
        <w:spacing w:before="240"/>
        <w:ind w:firstLine="540"/>
        <w:jc w:val="both"/>
      </w:pPr>
      <w:r>
        <w:t xml:space="preserve">Размеры ставок и размеры субсидий рассчитываются минсельхозом края в соответствии с </w:t>
      </w:r>
      <w:hyperlink w:anchor="P226" w:tooltip="МЕТОДИКА">
        <w:r>
          <w:rPr>
            <w:color w:val="0000FF"/>
          </w:rPr>
          <w:t>Методикой</w:t>
        </w:r>
      </w:hyperlink>
      <w:r>
        <w:t xml:space="preserve"> расчета размеров ставок и размеров субсидий, являющейся приложением к настоящему Решению.</w:t>
      </w:r>
    </w:p>
    <w:p w:rsidR="003837F1" w:rsidRDefault="00292062">
      <w:pPr>
        <w:pStyle w:val="ConsPlusNormal0"/>
        <w:spacing w:before="240"/>
        <w:ind w:firstLine="540"/>
        <w:jc w:val="both"/>
      </w:pPr>
      <w:r>
        <w:t>14. Результатами предоставления субсидии являются:</w:t>
      </w:r>
    </w:p>
    <w:p w:rsidR="003837F1" w:rsidRDefault="00292062">
      <w:pPr>
        <w:pStyle w:val="ConsPlusNormal0"/>
        <w:spacing w:before="240"/>
        <w:ind w:firstLine="540"/>
        <w:jc w:val="both"/>
      </w:pPr>
      <w:r>
        <w:t>заложено многолетних насаждений (за исключением виноградников), за исключением питомников (тыс. гектаров);</w:t>
      </w:r>
    </w:p>
    <w:p w:rsidR="003837F1" w:rsidRDefault="00292062">
      <w:pPr>
        <w:pStyle w:val="ConsPlusNormal0"/>
        <w:spacing w:before="24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3837F1" w:rsidRDefault="00292062">
      <w:pPr>
        <w:pStyle w:val="ConsPlusNormal0"/>
        <w:spacing w:before="240"/>
        <w:ind w:firstLine="540"/>
        <w:jc w:val="both"/>
      </w:pPr>
      <w:r>
        <w:t>заложено питомников (кроме виноградных) (тыс. гектаров)</w:t>
      </w:r>
    </w:p>
    <w:p w:rsidR="003837F1" w:rsidRDefault="00292062">
      <w:pPr>
        <w:pStyle w:val="ConsPlusNormal0"/>
        <w:spacing w:before="240"/>
        <w:jc w:val="both"/>
      </w:pPr>
      <w:r>
        <w:t>(далее - результаты).</w:t>
      </w:r>
    </w:p>
    <w:p w:rsidR="003837F1" w:rsidRDefault="00292062">
      <w:pPr>
        <w:pStyle w:val="ConsPlusNormal0"/>
        <w:spacing w:before="240"/>
        <w:ind w:firstLine="540"/>
        <w:jc w:val="both"/>
      </w:pPr>
      <w:r>
        <w:t>Значения результатов с указанием точной даты завершения и конечных значений результатов устанавливаются соглашением.</w:t>
      </w:r>
    </w:p>
    <w:p w:rsidR="003837F1" w:rsidRDefault="00292062">
      <w:pPr>
        <w:pStyle w:val="ConsPlusNormal0"/>
        <w:spacing w:before="240"/>
        <w:ind w:firstLine="540"/>
        <w:jc w:val="both"/>
      </w:pPr>
      <w:bookmarkStart w:id="4" w:name="P123"/>
      <w:bookmarkEnd w:id="4"/>
      <w:r>
        <w:t xml:space="preserve">15. Получатель в соответствии с </w:t>
      </w:r>
      <w:hyperlink r:id="rId49"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31</w:t>
        </w:r>
      </w:hyperlink>
      <w:r>
        <w:t xml:space="preserve"> Правил предоставления субсидий представляет в минсельхоз края ежеквартально, не позднее 10-го рабочего дня месяца, следующего за отчетным кварталом, а также не позднее 10-го рабочего дня после достижения значений результатов:</w:t>
      </w:r>
    </w:p>
    <w:p w:rsidR="003837F1" w:rsidRDefault="00292062">
      <w:pPr>
        <w:pStyle w:val="ConsPlusNormal0"/>
        <w:spacing w:before="240"/>
        <w:ind w:firstLine="540"/>
        <w:jc w:val="both"/>
      </w:pPr>
      <w:bookmarkStart w:id="5" w:name="P124"/>
      <w:bookmarkEnd w:id="5"/>
      <w:r>
        <w:t>1) отчет о достижении значения результата по форме, установленной соглашением (далее - отчет о достижении значения результата);</w:t>
      </w:r>
    </w:p>
    <w:p w:rsidR="003837F1" w:rsidRDefault="00292062">
      <w:pPr>
        <w:pStyle w:val="ConsPlusNormal0"/>
        <w:spacing w:before="240"/>
        <w:ind w:firstLine="540"/>
        <w:jc w:val="both"/>
      </w:pPr>
      <w:bookmarkStart w:id="6" w:name="P125"/>
      <w:bookmarkEnd w:id="6"/>
      <w:r>
        <w:t>2) отчет об осуществлении расходов, источником финансового обеспечения которых является субсидия по форме, установленной соглашением (далее - отчет об осуществлении расходов).</w:t>
      </w:r>
    </w:p>
    <w:p w:rsidR="003837F1" w:rsidRDefault="00292062">
      <w:pPr>
        <w:pStyle w:val="ConsPlusNormal0"/>
        <w:jc w:val="both"/>
      </w:pPr>
      <w:r>
        <w:t xml:space="preserve">(п. 15 в ред. </w:t>
      </w:r>
      <w:hyperlink r:id="rId50"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nformat0"/>
        <w:spacing w:before="200"/>
        <w:jc w:val="both"/>
      </w:pPr>
      <w:r>
        <w:t xml:space="preserve">      1</w:t>
      </w:r>
    </w:p>
    <w:p w:rsidR="003837F1" w:rsidRDefault="00292062">
      <w:pPr>
        <w:pStyle w:val="ConsPlusNonformat0"/>
        <w:jc w:val="both"/>
      </w:pPr>
      <w:r>
        <w:t xml:space="preserve">    15 .  Отчет  о достижении значения  результата и отчет об осуществлении</w:t>
      </w:r>
    </w:p>
    <w:p w:rsidR="003837F1" w:rsidRDefault="00292062">
      <w:pPr>
        <w:pStyle w:val="ConsPlusNonformat0"/>
        <w:jc w:val="both"/>
      </w:pPr>
      <w:r>
        <w:t>расходов формируются нарастающим итогом с даты заключения соглашения.</w:t>
      </w:r>
    </w:p>
    <w:p w:rsidR="003837F1" w:rsidRDefault="00292062">
      <w:pPr>
        <w:pStyle w:val="ConsPlusNonformat0"/>
        <w:jc w:val="both"/>
      </w:pPr>
      <w:r>
        <w:t xml:space="preserve">(п.  15.1  введен </w:t>
      </w:r>
      <w:hyperlink r:id="rId51"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приказом</w:t>
        </w:r>
      </w:hyperlink>
      <w:r>
        <w:t xml:space="preserve"> министерства сельского хозяйства Ставропольского</w:t>
      </w:r>
    </w:p>
    <w:p w:rsidR="003837F1" w:rsidRDefault="00292062">
      <w:pPr>
        <w:pStyle w:val="ConsPlusNonformat0"/>
        <w:jc w:val="both"/>
      </w:pPr>
      <w:r>
        <w:t>края от 25.07.2025 N 287-од)</w:t>
      </w:r>
    </w:p>
    <w:p w:rsidR="003837F1" w:rsidRDefault="00292062">
      <w:pPr>
        <w:pStyle w:val="ConsPlusNonformat0"/>
        <w:jc w:val="both"/>
      </w:pPr>
      <w:r>
        <w:t xml:space="preserve">      2</w:t>
      </w:r>
    </w:p>
    <w:p w:rsidR="003837F1" w:rsidRDefault="00292062">
      <w:pPr>
        <w:pStyle w:val="ConsPlusNonformat0"/>
        <w:jc w:val="both"/>
      </w:pPr>
      <w:bookmarkStart w:id="7" w:name="P133"/>
      <w:bookmarkEnd w:id="7"/>
      <w:r>
        <w:t xml:space="preserve">    15 .  Получатель в срок, указанный в </w:t>
      </w:r>
      <w:hyperlink w:anchor="P123" w:tooltip="15. Получатель в соответствии с пунктом 31 Правил предоставления субсидий представляет в минсельхоз края ежеквартально, не позднее 10-го рабочего дня месяца, следующего за отчетным кварталом, а также не позднее 10-го рабочего дня после достижения значений резу">
        <w:r>
          <w:rPr>
            <w:color w:val="0000FF"/>
          </w:rPr>
          <w:t>абзаце первом пункта 15</w:t>
        </w:r>
      </w:hyperlink>
      <w:r>
        <w:t xml:space="preserve"> настоящего</w:t>
      </w:r>
    </w:p>
    <w:p w:rsidR="003837F1" w:rsidRDefault="00292062">
      <w:pPr>
        <w:pStyle w:val="ConsPlusNonformat0"/>
        <w:jc w:val="both"/>
      </w:pPr>
      <w:r>
        <w:t>Решения,  одновременно  с  отчетом об осуществлении расходов представляет в</w:t>
      </w:r>
    </w:p>
    <w:p w:rsidR="003837F1" w:rsidRDefault="00292062">
      <w:pPr>
        <w:pStyle w:val="ConsPlusNonformat0"/>
        <w:jc w:val="both"/>
      </w:pPr>
      <w:r>
        <w:t>минсельхоз края следующие документы:</w:t>
      </w:r>
    </w:p>
    <w:p w:rsidR="003837F1" w:rsidRDefault="00292062">
      <w:pPr>
        <w:pStyle w:val="ConsPlusNormal0"/>
        <w:ind w:firstLine="540"/>
        <w:jc w:val="both"/>
      </w:pPr>
      <w:r>
        <w:t xml:space="preserve">реестр документов, подтверждающих произведенные получателем затраты текущего года по форме, утверждаемой минсельхозом края, с приложением копий договоров (соглашений), универсальных передаточных документов, и (или) счетов-фактур, и (или) счетов, и (или) товарных накладных, платежных поручений, и (или) расчета стоимости одного растения посадочного материала (в случае использования посадочного материала плодовых насаждений собственного </w:t>
      </w:r>
      <w:r>
        <w:lastRenderedPageBreak/>
        <w:t>производства) или иных первичных учетных документов, содержащих соответствующие сведения, заверенных руководителем получателя и скрепленных печатью получателя (при наличии печати);</w:t>
      </w:r>
    </w:p>
    <w:p w:rsidR="003837F1" w:rsidRDefault="00292062">
      <w:pPr>
        <w:pStyle w:val="ConsPlusNormal0"/>
        <w:spacing w:before="240"/>
        <w:ind w:firstLine="540"/>
        <w:jc w:val="both"/>
      </w:pPr>
      <w:r>
        <w:t xml:space="preserve">копии актов о приемке выполненных работ по </w:t>
      </w:r>
      <w:hyperlink r:id="rId5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заверенных руководителем получателя и скрепленных печатью получателя (при наличии печати);</w:t>
      </w:r>
    </w:p>
    <w:p w:rsidR="003837F1" w:rsidRDefault="00292062">
      <w:pPr>
        <w:pStyle w:val="ConsPlusNormal0"/>
        <w:spacing w:before="240"/>
        <w:ind w:firstLine="540"/>
        <w:jc w:val="both"/>
      </w:pPr>
      <w:r>
        <w:t xml:space="preserve">копии справок о стоимости выполненных работ и затрат по </w:t>
      </w:r>
      <w:hyperlink r:id="rId5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заверенных руководителем получателя и скрепленных печатью получателя (при наличии печати);</w:t>
      </w:r>
    </w:p>
    <w:p w:rsidR="003837F1" w:rsidRDefault="00292062">
      <w:pPr>
        <w:pStyle w:val="ConsPlusNormal0"/>
        <w:spacing w:before="240"/>
        <w:ind w:firstLine="540"/>
        <w:jc w:val="both"/>
      </w:pPr>
      <w:r>
        <w:t>копии проектов, заверенных руководителем получателя и скрепленных печатью получателя (при наличии печати);</w:t>
      </w:r>
    </w:p>
    <w:p w:rsidR="003837F1" w:rsidRDefault="00292062">
      <w:pPr>
        <w:pStyle w:val="ConsPlusNormal0"/>
        <w:spacing w:before="240"/>
        <w:ind w:firstLine="540"/>
        <w:jc w:val="both"/>
      </w:pPr>
      <w:r>
        <w:t xml:space="preserve">копии документов, подтверждающих использование получателем при закладке многолетних насаждений посадочного материала, 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4"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55"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 (акт апробации (полевой инспекции), протокол испытаний проб семян сельскохозяйственных растений или протокол инспекции), заверенных руководителем получателя и скрепленных печатью получателя (при наличии печати);</w:t>
      </w:r>
    </w:p>
    <w:p w:rsidR="003837F1" w:rsidRDefault="00292062">
      <w:pPr>
        <w:pStyle w:val="ConsPlusNormal0"/>
        <w:spacing w:before="240"/>
        <w:ind w:firstLine="540"/>
        <w:jc w:val="both"/>
      </w:pPr>
      <w:r>
        <w:t>справки, подтверждающей использование получателем при закладке многолетних насаждений посадочного материала, показатели сортовых и посевных (посадочных) качеств которого соответствуют 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 в свободной форме, подписанной руководителем получателя и скрепленной печатью получателя (при наличии печати);</w:t>
      </w:r>
    </w:p>
    <w:p w:rsidR="003837F1" w:rsidRDefault="00292062">
      <w:pPr>
        <w:pStyle w:val="ConsPlusNormal0"/>
        <w:spacing w:before="240"/>
        <w:ind w:firstLine="540"/>
        <w:jc w:val="both"/>
      </w:pPr>
      <w:r>
        <w:t>справки, подтверждающей использование получателем при закладке садов интенсивного типа посадочного материала, получателями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 в свободной форме, подписанной руководителем получателя и скрепленной печатью получателя (при наличии печати);</w:t>
      </w:r>
    </w:p>
    <w:p w:rsidR="003837F1" w:rsidRDefault="00292062">
      <w:pPr>
        <w:pStyle w:val="ConsPlusNormal0"/>
        <w:spacing w:before="240"/>
        <w:ind w:firstLine="540"/>
        <w:jc w:val="both"/>
      </w:pPr>
      <w:r>
        <w:t>сведения о затратах, произведенных получателем на выполнение работ в текущем финансовом году, по форме, утверждаемой минсельхозом края;</w:t>
      </w:r>
    </w:p>
    <w:p w:rsidR="003837F1" w:rsidRDefault="00292062">
      <w:pPr>
        <w:pStyle w:val="ConsPlusNormal0"/>
        <w:spacing w:before="240"/>
        <w:ind w:firstLine="540"/>
        <w:jc w:val="both"/>
      </w:pPr>
      <w:r>
        <w:t>копии актов списания материальных ресурсов, подписанной руководителем получателя и скрепленной печатью получателя (при наличии печати);</w:t>
      </w:r>
    </w:p>
    <w:p w:rsidR="003837F1" w:rsidRDefault="00292062">
      <w:pPr>
        <w:pStyle w:val="ConsPlusNormal0"/>
        <w:spacing w:before="240"/>
        <w:ind w:firstLine="540"/>
        <w:jc w:val="both"/>
      </w:pPr>
      <w:r>
        <w:t>расшифровка фактических затрат получателя на выполненные работы по форме, утверждаемой минсельхозом края;</w:t>
      </w:r>
    </w:p>
    <w:p w:rsidR="003837F1" w:rsidRDefault="00292062">
      <w:pPr>
        <w:pStyle w:val="ConsPlusNormal0"/>
        <w:spacing w:before="240"/>
        <w:ind w:firstLine="540"/>
        <w:jc w:val="both"/>
      </w:pPr>
      <w:r>
        <w:t>согласие органа государственной власти (государственного органа) или органа местного самоуправления, осуществляющего функции и полномочия учредителя в отношении сельскохозяйственного товаропроизводителя, являющегося бюджетным или автономным учреждением, на участие сельскохозяйственного товаропроизводителя в отборе, оформленное на бланке указанного органа.</w:t>
      </w:r>
    </w:p>
    <w:p w:rsidR="003837F1" w:rsidRDefault="00292062">
      <w:pPr>
        <w:pStyle w:val="ConsPlusNormal0"/>
        <w:jc w:val="both"/>
      </w:pPr>
      <w:r>
        <w:t xml:space="preserve">(п. 15.2 введен </w:t>
      </w:r>
      <w:hyperlink r:id="rId56"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приказом</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16. Минсельхоз края осуществляет проверку и принятие отчета о достижении значения результата и отчета об осуществлении расходов, представленные получателем, на соответствие формам, установленным соглашением, и требованиям, установленным </w:t>
      </w:r>
      <w:hyperlink w:anchor="P124" w:tooltip="1) отчет о достижении значения результата по форме, установленной соглашением (далее - отчет о достижении значения результата);">
        <w:r>
          <w:rPr>
            <w:color w:val="0000FF"/>
          </w:rPr>
          <w:t>подпунктом "1"</w:t>
        </w:r>
      </w:hyperlink>
      <w:r>
        <w:t xml:space="preserve"> и </w:t>
      </w:r>
      <w:hyperlink w:anchor="P125" w:tooltip="2) отчет об осуществлении расходов, источником финансового обеспечения которых является субсидия по форме, установленной соглашением (далее - отчет об осуществлении расходов).">
        <w:r>
          <w:rPr>
            <w:color w:val="0000FF"/>
          </w:rPr>
          <w:t>абзацем первым подпункта "2" пункта 15</w:t>
        </w:r>
      </w:hyperlink>
      <w:r>
        <w:t xml:space="preserve"> настоящего Решения, в течение 20 рабочих дней с даты </w:t>
      </w:r>
      <w:r>
        <w:lastRenderedPageBreak/>
        <w:t>поступления таких отчетов.</w:t>
      </w:r>
    </w:p>
    <w:p w:rsidR="003837F1" w:rsidRDefault="00292062">
      <w:pPr>
        <w:pStyle w:val="ConsPlusNormal0"/>
        <w:jc w:val="both"/>
      </w:pPr>
      <w:r>
        <w:t xml:space="preserve">(в ред. </w:t>
      </w:r>
      <w:hyperlink r:id="rId57"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В случае если отчет о достижении значения результата и отчет об осуществлении расходов не соответствует формам, установленным соглашением, и требованиям, установленным </w:t>
      </w:r>
      <w:hyperlink w:anchor="P124" w:tooltip="1) отчет о достижении значения результата по форме, установленной соглашением (далее - отчет о достижении значения результата);">
        <w:r>
          <w:rPr>
            <w:color w:val="0000FF"/>
          </w:rPr>
          <w:t>подпунктом "1"</w:t>
        </w:r>
      </w:hyperlink>
      <w:r>
        <w:t xml:space="preserve"> и </w:t>
      </w:r>
      <w:hyperlink w:anchor="P125" w:tooltip="2) отчет об осуществлении расходов, источником финансового обеспечения которых является субсидия по форме, установленной соглашением (далее - отчет об осуществлении расходов).">
        <w:r>
          <w:rPr>
            <w:color w:val="0000FF"/>
          </w:rPr>
          <w:t>абзацем первым подпункта "2" пункта 15</w:t>
        </w:r>
      </w:hyperlink>
      <w:r>
        <w:t xml:space="preserve"> настоящего Решения, минсельхоз края направляет получателю уведомление о непредставлении отчетов или о несоответствии таких отчетов формам, установленным соглашением, и требованиям, установленным подпунктом "1" и абзацем первым подпункта "2" настоящего пункта (далее - уведомление).</w:t>
      </w:r>
    </w:p>
    <w:p w:rsidR="003837F1" w:rsidRDefault="00292062">
      <w:pPr>
        <w:pStyle w:val="ConsPlusNormal0"/>
        <w:spacing w:before="240"/>
        <w:ind w:firstLine="540"/>
        <w:jc w:val="both"/>
      </w:pPr>
      <w:r>
        <w:t>Получатель устраняет выявленные недостатки в срок, не превышающий 5 календарных дней со дня получения уведомления. В случае неустранения получателем в установленный срок выявленных недостатков отчет о достижении значения результата и отчет об осуществлении расходов считаются непредставленными.</w:t>
      </w:r>
    </w:p>
    <w:p w:rsidR="003837F1" w:rsidRDefault="00292062">
      <w:pPr>
        <w:pStyle w:val="ConsPlusNonformat0"/>
        <w:spacing w:before="200"/>
        <w:jc w:val="both"/>
      </w:pPr>
      <w:r>
        <w:t xml:space="preserve">      1</w:t>
      </w:r>
    </w:p>
    <w:p w:rsidR="003837F1" w:rsidRDefault="00292062">
      <w:pPr>
        <w:pStyle w:val="ConsPlusNonformat0"/>
        <w:jc w:val="both"/>
      </w:pPr>
      <w:bookmarkStart w:id="8" w:name="P153"/>
      <w:bookmarkEnd w:id="8"/>
      <w:r>
        <w:t xml:space="preserve">    16 .    Получатель    представляет   в   минсельхоз   края   отчет    о</w:t>
      </w:r>
    </w:p>
    <w:p w:rsidR="003837F1" w:rsidRDefault="00292062">
      <w:pPr>
        <w:pStyle w:val="ConsPlusNonformat0"/>
        <w:jc w:val="both"/>
      </w:pPr>
      <w:r>
        <w:t>финансово-экономическом  состоянии за 2025 год в срок до 15 марта 2026 года</w:t>
      </w:r>
    </w:p>
    <w:p w:rsidR="003837F1" w:rsidRDefault="00292062">
      <w:pPr>
        <w:pStyle w:val="ConsPlusNonformat0"/>
        <w:jc w:val="both"/>
      </w:pPr>
      <w:r>
        <w:t>и по формам, утверждаемым Минсельхозом России.</w:t>
      </w:r>
    </w:p>
    <w:p w:rsidR="003837F1" w:rsidRDefault="00292062">
      <w:pPr>
        <w:pStyle w:val="ConsPlusNormal0"/>
        <w:ind w:firstLine="540"/>
        <w:jc w:val="both"/>
      </w:pPr>
      <w:r>
        <w:t xml:space="preserve">Минсельхоз края осуществляет проверку и принятие отчета о финансово-экономическом состоянии за 2025 год, представленного получателем, на соответствие формам, утверждаемым Минсельхозом России, сроку и требованиям, указанным в </w:t>
      </w:r>
      <w:hyperlink w:anchor="P153" w:tooltip="    16 .    Получатель    представляет   в   минсельхоз   края   отчет    о">
        <w:r>
          <w:rPr>
            <w:color w:val="0000FF"/>
          </w:rPr>
          <w:t>абзаце первом</w:t>
        </w:r>
      </w:hyperlink>
      <w:r>
        <w:t xml:space="preserve"> настоящего пункта, в срок, не превышающий 20 рабочих дней с даты поступления отчета о финансово-экономическом состоянии за 2025 год.</w:t>
      </w:r>
    </w:p>
    <w:p w:rsidR="003837F1" w:rsidRDefault="00292062">
      <w:pPr>
        <w:pStyle w:val="ConsPlusNormal0"/>
        <w:spacing w:before="240"/>
        <w:ind w:firstLine="540"/>
        <w:jc w:val="both"/>
      </w:pPr>
      <w:r>
        <w:t xml:space="preserve">В случае если отчет о финансово-экономическом состоянии за 2025 год не представлен получателем в срок, указанный в </w:t>
      </w:r>
      <w:hyperlink w:anchor="P153" w:tooltip="    16 .    Получатель    представляет   в   минсельхоз   края   отчет    о">
        <w:r>
          <w:rPr>
            <w:color w:val="0000FF"/>
          </w:rPr>
          <w:t>абзаце первом</w:t>
        </w:r>
      </w:hyperlink>
      <w:r>
        <w:t xml:space="preserve"> настоящего пункта, и (или) не соответствует формам, утверждаемым Минсельхозом России, и (или) требованиям, указанным в </w:t>
      </w:r>
      <w:hyperlink w:anchor="P153" w:tooltip="    16 .    Получатель    представляет   в   минсельхоз   края   отчет    о">
        <w:r>
          <w:rPr>
            <w:color w:val="0000FF"/>
          </w:rPr>
          <w:t>абзаце первом</w:t>
        </w:r>
      </w:hyperlink>
      <w:r>
        <w:t xml:space="preserve"> настоящего пункта, минсельхоз края направляет получателю уведомление о непредставлении отчета о финансово-экономическом состоянии за 2025 год и (или) несоответствии такого отчета формам, утверждаемым Минсельхозом России и (или) требованиям, указанным в </w:t>
      </w:r>
      <w:hyperlink w:anchor="P153" w:tooltip="    16 .    Получатель    представляет   в   минсельхоз   края   отчет    о">
        <w:r>
          <w:rPr>
            <w:color w:val="0000FF"/>
          </w:rPr>
          <w:t>абзаце первом</w:t>
        </w:r>
      </w:hyperlink>
      <w:r>
        <w:t xml:space="preserve"> настоящего пункта (далее - уведомление о нарушении предоставления отчета о финансово-экономическом состоянии за 2025 год).</w:t>
      </w:r>
    </w:p>
    <w:p w:rsidR="003837F1" w:rsidRDefault="00292062">
      <w:pPr>
        <w:pStyle w:val="ConsPlusNormal0"/>
        <w:spacing w:before="240"/>
        <w:ind w:firstLine="540"/>
        <w:jc w:val="both"/>
      </w:pPr>
      <w:r>
        <w:t>Получатель устраняет выявленные недостатки в срок, не превышающий 5 календарных дней со дня получения уведомления о нарушении предоставления отчета о финансово-экономическом состоянии за 2025 год. В случае неустранения получателем в установленный срок выявленных недостатков отчет о финансово-экономическом состоянии за 2025 год считается непредставленным.</w:t>
      </w:r>
    </w:p>
    <w:p w:rsidR="003837F1" w:rsidRDefault="00292062">
      <w:pPr>
        <w:pStyle w:val="ConsPlusNormal0"/>
        <w:jc w:val="both"/>
      </w:pPr>
      <w:r>
        <w:t xml:space="preserve">(п. 16.1 введен </w:t>
      </w:r>
      <w:hyperlink r:id="rId58"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приказом</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17. Мониторинг достижения результата осуществляется исходя из достижения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Минфином России, и с соблюдением положений, предусмотренных </w:t>
      </w:r>
      <w:hyperlink r:id="rId59"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28</w:t>
        </w:r>
      </w:hyperlink>
      <w:r>
        <w:t xml:space="preserve"> Правил предоставления субсидий.</w:t>
      </w:r>
    </w:p>
    <w:p w:rsidR="003837F1" w:rsidRDefault="00292062">
      <w:pPr>
        <w:pStyle w:val="ConsPlusNormal0"/>
        <w:jc w:val="both"/>
      </w:pPr>
      <w:r>
        <w:t xml:space="preserve">(в ред. </w:t>
      </w:r>
      <w:hyperlink r:id="rId60"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bookmarkStart w:id="9" w:name="P162"/>
      <w:bookmarkEnd w:id="9"/>
      <w:r>
        <w:t>18. Возврату в краевой бюджет подлежит субсидия в случаях:</w:t>
      </w:r>
    </w:p>
    <w:p w:rsidR="003837F1" w:rsidRDefault="00292062">
      <w:pPr>
        <w:pStyle w:val="ConsPlusNormal0"/>
        <w:spacing w:before="240"/>
        <w:ind w:firstLine="540"/>
        <w:jc w:val="both"/>
      </w:pPr>
      <w:bookmarkStart w:id="10" w:name="P163"/>
      <w:bookmarkEnd w:id="10"/>
      <w:r>
        <w:t>1) нарушения получателем условий предоставления субсидии, выявленного в том числе по фактам проверок, проведенных минсельхозом края и (или) органами государственного финансового контроля;</w:t>
      </w:r>
    </w:p>
    <w:p w:rsidR="003837F1" w:rsidRDefault="00292062">
      <w:pPr>
        <w:pStyle w:val="ConsPlusNormal0"/>
        <w:spacing w:before="240"/>
        <w:ind w:firstLine="540"/>
        <w:jc w:val="both"/>
      </w:pPr>
      <w:bookmarkStart w:id="11" w:name="P164"/>
      <w:bookmarkEnd w:id="11"/>
      <w:r>
        <w:t>2) установления факта представления получателем недостоверной информации в целях получения субсидии;</w:t>
      </w:r>
    </w:p>
    <w:p w:rsidR="003837F1" w:rsidRDefault="00292062">
      <w:pPr>
        <w:pStyle w:val="ConsPlusNormal0"/>
        <w:spacing w:before="240"/>
        <w:ind w:firstLine="540"/>
        <w:jc w:val="both"/>
      </w:pPr>
      <w:bookmarkStart w:id="12" w:name="P165"/>
      <w:bookmarkEnd w:id="12"/>
      <w:r>
        <w:t>3) недостижения получателем результата, установленного соглашением;</w:t>
      </w:r>
    </w:p>
    <w:p w:rsidR="003837F1" w:rsidRDefault="00292062">
      <w:pPr>
        <w:pStyle w:val="ConsPlusNonformat0"/>
        <w:spacing w:before="200"/>
        <w:jc w:val="both"/>
      </w:pPr>
      <w:bookmarkStart w:id="13" w:name="P166"/>
      <w:bookmarkEnd w:id="13"/>
      <w:r>
        <w:lastRenderedPageBreak/>
        <w:t xml:space="preserve">    4) непредставления получателем в минсельхоз  края  отчета  о достижении</w:t>
      </w:r>
    </w:p>
    <w:p w:rsidR="003837F1" w:rsidRDefault="00292062">
      <w:pPr>
        <w:pStyle w:val="ConsPlusNonformat0"/>
        <w:jc w:val="both"/>
      </w:pPr>
      <w:r>
        <w:t xml:space="preserve">значения  результата,  предусмотренного </w:t>
      </w:r>
      <w:hyperlink w:anchor="P124" w:tooltip="1) отчет о достижении значения результата по форме, установленной соглашением (далее - отчет о достижении значения результата);">
        <w:r>
          <w:rPr>
            <w:color w:val="0000FF"/>
          </w:rPr>
          <w:t>подпунктом "1" пункта 15</w:t>
        </w:r>
      </w:hyperlink>
      <w:r>
        <w:t xml:space="preserve"> настоящего</w:t>
      </w:r>
    </w:p>
    <w:p w:rsidR="003837F1" w:rsidRDefault="00292062">
      <w:pPr>
        <w:pStyle w:val="ConsPlusNonformat0"/>
        <w:jc w:val="both"/>
      </w:pPr>
      <w:r>
        <w:t>Решения   и   (или)  отчета  об  осуществлении  расходов,  предусмотренного</w:t>
      </w:r>
    </w:p>
    <w:p w:rsidR="003837F1" w:rsidRDefault="00931B94">
      <w:pPr>
        <w:pStyle w:val="ConsPlusNonformat0"/>
        <w:jc w:val="both"/>
      </w:pPr>
      <w:hyperlink w:anchor="P125" w:tooltip="2) отчет об осуществлении расходов, источником финансового обеспечения которых является субсидия по форме, установленной соглашением (далее - отчет об осуществлении расходов).">
        <w:r w:rsidR="00292062">
          <w:rPr>
            <w:color w:val="0000FF"/>
          </w:rPr>
          <w:t>подпунктом   "2"  пункта  15</w:t>
        </w:r>
      </w:hyperlink>
      <w:r w:rsidR="00292062">
        <w:t xml:space="preserve">  настоящего  Решения,  и  прилагаемых  к  нему</w:t>
      </w:r>
    </w:p>
    <w:p w:rsidR="003837F1" w:rsidRDefault="00292062">
      <w:pPr>
        <w:pStyle w:val="ConsPlusNonformat0"/>
        <w:jc w:val="both"/>
      </w:pPr>
      <w:r>
        <w:t xml:space="preserve">                                 2</w:t>
      </w:r>
    </w:p>
    <w:p w:rsidR="003837F1" w:rsidRDefault="00292062">
      <w:pPr>
        <w:pStyle w:val="ConsPlusNonformat0"/>
        <w:jc w:val="both"/>
      </w:pPr>
      <w:r>
        <w:t xml:space="preserve">документов, указанных в </w:t>
      </w:r>
      <w:hyperlink w:anchor="P133" w:tooltip="    15 .  Получатель в срок, указанный в абзаце первом пункта 15 настоящего">
        <w:r>
          <w:rPr>
            <w:color w:val="0000FF"/>
          </w:rPr>
          <w:t>пункте 15</w:t>
        </w:r>
      </w:hyperlink>
      <w:r>
        <w:t xml:space="preserve">  настоящего Решения;</w:t>
      </w:r>
    </w:p>
    <w:p w:rsidR="003837F1" w:rsidRDefault="00292062">
      <w:pPr>
        <w:pStyle w:val="ConsPlusNonformat0"/>
        <w:jc w:val="both"/>
      </w:pPr>
      <w:r>
        <w:t xml:space="preserve">(пп. 4 в ред. </w:t>
      </w:r>
      <w:hyperlink r:id="rId61"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w:t>
      </w:r>
    </w:p>
    <w:p w:rsidR="003837F1" w:rsidRDefault="00292062">
      <w:pPr>
        <w:pStyle w:val="ConsPlusNonformat0"/>
        <w:jc w:val="both"/>
      </w:pPr>
      <w:r>
        <w:t>от 25.07.2025 N 287-од)</w:t>
      </w:r>
    </w:p>
    <w:p w:rsidR="003837F1" w:rsidRDefault="00292062">
      <w:pPr>
        <w:pStyle w:val="ConsPlusNonformat0"/>
        <w:jc w:val="both"/>
      </w:pPr>
      <w:bookmarkStart w:id="14" w:name="P174"/>
      <w:bookmarkEnd w:id="14"/>
      <w:r>
        <w:t xml:space="preserve">    5)   непредставление   получателем    в   минсельхоз  края   отчета   о</w:t>
      </w:r>
    </w:p>
    <w:p w:rsidR="003837F1" w:rsidRDefault="00292062">
      <w:pPr>
        <w:pStyle w:val="ConsPlusNonformat0"/>
        <w:jc w:val="both"/>
      </w:pPr>
      <w:r>
        <w:t>финансово-экономическом  состоянии  за  2025  год,  установленного  абзацем</w:t>
      </w:r>
    </w:p>
    <w:p w:rsidR="003837F1" w:rsidRDefault="00292062">
      <w:pPr>
        <w:pStyle w:val="ConsPlusNonformat0"/>
        <w:jc w:val="both"/>
      </w:pPr>
      <w:r>
        <w:t xml:space="preserve">                1</w:t>
      </w:r>
    </w:p>
    <w:p w:rsidR="003837F1" w:rsidRDefault="00292062">
      <w:pPr>
        <w:pStyle w:val="ConsPlusNonformat0"/>
        <w:jc w:val="both"/>
      </w:pPr>
      <w:r>
        <w:t xml:space="preserve">первым </w:t>
      </w:r>
      <w:hyperlink w:anchor="P153" w:tooltip="    16 .    Получатель    представляет   в   минсельхоз   края   отчет    о">
        <w:r>
          <w:rPr>
            <w:color w:val="0000FF"/>
          </w:rPr>
          <w:t>пункта 16</w:t>
        </w:r>
      </w:hyperlink>
      <w:r>
        <w:t xml:space="preserve">  настоящего Решения;</w:t>
      </w:r>
    </w:p>
    <w:p w:rsidR="003837F1" w:rsidRDefault="00292062">
      <w:pPr>
        <w:pStyle w:val="ConsPlusNormal0"/>
        <w:jc w:val="both"/>
      </w:pPr>
      <w:r>
        <w:t xml:space="preserve">(пп. 5 в ред. </w:t>
      </w:r>
      <w:hyperlink r:id="rId62"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bookmarkStart w:id="15" w:name="P179"/>
      <w:bookmarkEnd w:id="15"/>
      <w:r>
        <w:t>6) образования остатка субсидии, не использованного получателем на 31 декабря 2025 года (далее - остаток субсидии).</w:t>
      </w:r>
    </w:p>
    <w:p w:rsidR="003837F1" w:rsidRDefault="00292062">
      <w:pPr>
        <w:pStyle w:val="ConsPlusNormal0"/>
        <w:jc w:val="both"/>
      </w:pPr>
      <w:r>
        <w:t xml:space="preserve">(пп. 6 в ред. </w:t>
      </w:r>
      <w:hyperlink r:id="rId63"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19. В случаях, предусмотренных </w:t>
      </w:r>
      <w:hyperlink w:anchor="P163" w:tooltip="1) нарушения получателем условий предоставления субсидии, выявленного в том числе по фактам проверок, проведенных минсельхозом края и (или) органами государственного финансового контроля;">
        <w:r>
          <w:rPr>
            <w:color w:val="0000FF"/>
          </w:rPr>
          <w:t>подпунктами "1"</w:t>
        </w:r>
      </w:hyperlink>
      <w:r>
        <w:t xml:space="preserve"> (за исключением нецелевого использования субсидии) и (или) </w:t>
      </w:r>
      <w:hyperlink w:anchor="P164" w:tooltip="2) установления факта представления получателем недостоверной информации в целях получения субсидии;">
        <w:r>
          <w:rPr>
            <w:color w:val="0000FF"/>
          </w:rPr>
          <w:t>"2"</w:t>
        </w:r>
      </w:hyperlink>
      <w:r>
        <w:t xml:space="preserve"> и (или) </w:t>
      </w:r>
      <w:hyperlink w:anchor="P166" w:tooltip="    4) непредставления получателем в минсельхоз  края  отчета  о достижении">
        <w:r>
          <w:rPr>
            <w:color w:val="0000FF"/>
          </w:rPr>
          <w:t>"4"</w:t>
        </w:r>
      </w:hyperlink>
      <w:r>
        <w:t xml:space="preserve"> и (или) </w:t>
      </w:r>
      <w:hyperlink w:anchor="P174" w:tooltip="    5)   непредставление   получателем    в   минсельхоз  края   отчета   о">
        <w:r>
          <w:rPr>
            <w:color w:val="0000FF"/>
          </w:rPr>
          <w:t>"5" пункта 18</w:t>
        </w:r>
      </w:hyperlink>
      <w:r>
        <w:t xml:space="preserve"> настоящего Решения, к получателю применяется штрафная санкция в виде возврата субсидии получателем в краевой бюджет в полном объеме.</w:t>
      </w:r>
    </w:p>
    <w:p w:rsidR="003837F1" w:rsidRDefault="00292062">
      <w:pPr>
        <w:pStyle w:val="ConsPlusNormal0"/>
        <w:spacing w:before="240"/>
        <w:ind w:firstLine="540"/>
        <w:jc w:val="both"/>
      </w:pPr>
      <w:r>
        <w:t>В случае нецелевого использования субсидии средства субсидии, использованные не по целевому назначению, подлежат возврату в краевой бюджет в соответствии с законодательством Российской Федерации.</w:t>
      </w:r>
    </w:p>
    <w:p w:rsidR="003837F1" w:rsidRDefault="00292062">
      <w:pPr>
        <w:pStyle w:val="ConsPlusNormal0"/>
        <w:spacing w:before="240"/>
        <w:ind w:firstLine="540"/>
        <w:jc w:val="both"/>
      </w:pPr>
      <w:r>
        <w:t xml:space="preserve">20. В случае, предусмотренном </w:t>
      </w:r>
      <w:hyperlink w:anchor="P165" w:tooltip="3) недостижения получателем результата, установленного соглашением;">
        <w:r>
          <w:rPr>
            <w:color w:val="0000FF"/>
          </w:rPr>
          <w:t>подпунктом "3" пункта 18</w:t>
        </w:r>
      </w:hyperlink>
      <w:r>
        <w:t xml:space="preserve"> настоящего Решения, субсидия подлежит возврату получателем в краевой бюджет в порядке, определенном </w:t>
      </w:r>
      <w:hyperlink r:id="rId64"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37</w:t>
        </w:r>
      </w:hyperlink>
      <w:r>
        <w:t xml:space="preserve"> и </w:t>
      </w:r>
      <w:hyperlink r:id="rId65"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38</w:t>
        </w:r>
      </w:hyperlink>
      <w:r>
        <w:t xml:space="preserve"> Правил предоставления субсидий.</w:t>
      </w:r>
    </w:p>
    <w:p w:rsidR="003837F1" w:rsidRDefault="00292062">
      <w:pPr>
        <w:pStyle w:val="ConsPlusNormal0"/>
        <w:jc w:val="both"/>
      </w:pPr>
      <w:r>
        <w:t xml:space="preserve">(в ред. </w:t>
      </w:r>
      <w:hyperlink r:id="rId66"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21. В случае, предусмотренном </w:t>
      </w:r>
      <w:hyperlink w:anchor="P179" w:tooltip="6) образования остатка субсидии, не использованного получателем на 31 декабря 2025 года (далее - остаток субсидии).">
        <w:r>
          <w:rPr>
            <w:color w:val="0000FF"/>
          </w:rPr>
          <w:t>подпунктом "6" пункта 18</w:t>
        </w:r>
      </w:hyperlink>
      <w:r>
        <w:t xml:space="preserve"> настоящего Решения, остаток субсидии подлежит возврату получателем в краевой бюджет в порядке, установленном министерством финансов Ставропольского края.</w:t>
      </w:r>
    </w:p>
    <w:p w:rsidR="003837F1" w:rsidRDefault="00292062">
      <w:pPr>
        <w:pStyle w:val="ConsPlusNormal0"/>
        <w:spacing w:before="240"/>
        <w:ind w:firstLine="540"/>
        <w:jc w:val="both"/>
      </w:pPr>
      <w:bookmarkStart w:id="16" w:name="P186"/>
      <w:bookmarkEnd w:id="16"/>
      <w:r>
        <w:t xml:space="preserve">22. В случае нарушения срока возврата субсидии, осуществляемого в соответствии с </w:t>
      </w:r>
      <w:hyperlink w:anchor="P195" w:tooltip="25. В случае, предусмотренном абзацем вторым пункта 24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
        <w:r>
          <w:rPr>
            <w:color w:val="0000FF"/>
          </w:rPr>
          <w:t>пунктом 25</w:t>
        </w:r>
      </w:hyperlink>
      <w:r>
        <w:t xml:space="preserve"> настоящего Решения, получатель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получателем, за каждый день просрочки (с первого дня, следующего за днем истечения срока возврата субсидии получателем в краевой бюджет, указанного в </w:t>
      </w:r>
      <w:hyperlink w:anchor="P195" w:tooltip="25. В случае, предусмотренном абзацем вторым пункта 24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
        <w:r>
          <w:rPr>
            <w:color w:val="0000FF"/>
          </w:rPr>
          <w:t>пункте 25</w:t>
        </w:r>
      </w:hyperlink>
      <w:r>
        <w:t xml:space="preserve"> настоящего Решения, до дня возврата субсидии получателем в краевой бюджет в полном объеме).</w:t>
      </w:r>
    </w:p>
    <w:p w:rsidR="003837F1" w:rsidRDefault="00292062">
      <w:pPr>
        <w:pStyle w:val="ConsPlusNormal0"/>
        <w:jc w:val="both"/>
      </w:pPr>
      <w:r>
        <w:t xml:space="preserve">(в ред. </w:t>
      </w:r>
      <w:hyperlink r:id="rId67"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При недостижении получателем в установленные соглашением сроки результата получатель уплачивает пени в соответствии с </w:t>
      </w:r>
      <w:hyperlink r:id="rId68" w:tooltip="Постановление Правительства РФ от 25.10.2023 N 1780 (ред. от 28.04.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абзацем четвертым пункта 39</w:t>
        </w:r>
      </w:hyperlink>
      <w:r>
        <w:t xml:space="preserve"> Правил предоставления субсидий.</w:t>
      </w:r>
    </w:p>
    <w:p w:rsidR="003837F1" w:rsidRDefault="00292062">
      <w:pPr>
        <w:pStyle w:val="ConsPlusNormal0"/>
        <w:spacing w:before="240"/>
        <w:ind w:firstLine="540"/>
        <w:jc w:val="both"/>
      </w:pPr>
      <w:r>
        <w:t xml:space="preserve">23. Требования о возврате средств субсидии, об уплате штрафных санкций, в том числе пеней, предусмотренные </w:t>
      </w:r>
      <w:hyperlink w:anchor="P162" w:tooltip="18. Возврату в краевой бюджет подлежит субсидия в случаях:">
        <w:r>
          <w:rPr>
            <w:color w:val="0000FF"/>
          </w:rPr>
          <w:t>пунктами 18</w:t>
        </w:r>
      </w:hyperlink>
      <w:r>
        <w:t xml:space="preserve"> - </w:t>
      </w:r>
      <w:hyperlink w:anchor="P186" w:tooltip="22. В случае нарушения срока возврата субсидии, осуществляемого в соответствии с пунктом 25 настоящего Решения, получатель уплачивает пени в размере одной трехсотшестидесятой ключевой ставки Центрального банка Российской Федерации, действующей на дату начала н">
        <w:r>
          <w:rPr>
            <w:color w:val="0000FF"/>
          </w:rPr>
          <w:t>22</w:t>
        </w:r>
      </w:hyperlink>
      <w:r>
        <w:t xml:space="preserve"> настоящего Решения (за исключением неиспользованного остатка субсидии, подлежащего возврату получателем в краевой бюджет), не применяются в случае, если соблюдение условий предоставления субсидий, в том числе исполнение обязательств по достижению результата, оказалось невозможным вследствие обстоятельств непреодолимой силы.</w:t>
      </w:r>
    </w:p>
    <w:p w:rsidR="003837F1" w:rsidRDefault="00292062">
      <w:pPr>
        <w:pStyle w:val="ConsPlusNormal0"/>
        <w:jc w:val="both"/>
      </w:pPr>
      <w:r>
        <w:t xml:space="preserve">(в ред. </w:t>
      </w:r>
      <w:hyperlink r:id="rId69"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отсутствие на рынке </w:t>
      </w:r>
      <w:r>
        <w:lastRenderedPageBreak/>
        <w:t>необходимых для исполнения обязательств товаров, отсутствие у получателя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3837F1" w:rsidRDefault="00292062">
      <w:pPr>
        <w:pStyle w:val="ConsPlusNormal0"/>
        <w:spacing w:before="240"/>
        <w:ind w:firstLine="540"/>
        <w:jc w:val="both"/>
      </w:pPr>
      <w:r>
        <w:t>24. Средства субсидии подлежат возврату получателем в доход краевого бюджета на основании:</w:t>
      </w:r>
    </w:p>
    <w:p w:rsidR="003837F1" w:rsidRDefault="00292062">
      <w:pPr>
        <w:pStyle w:val="ConsPlusNormal0"/>
        <w:spacing w:before="240"/>
        <w:ind w:firstLine="540"/>
        <w:jc w:val="both"/>
      </w:pPr>
      <w:bookmarkStart w:id="17" w:name="P193"/>
      <w:bookmarkEnd w:id="17"/>
      <w:r>
        <w:t xml:space="preserve">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(случаев), предусмотренного (предусмотренных) </w:t>
      </w:r>
      <w:hyperlink w:anchor="P162" w:tooltip="18. Возврату в краевой бюджет подлежит субсидия в случаях:">
        <w:r>
          <w:rPr>
            <w:color w:val="0000FF"/>
          </w:rPr>
          <w:t>пунктом 18</w:t>
        </w:r>
      </w:hyperlink>
      <w:r>
        <w:t xml:space="preserve"> настоящего Решения;</w:t>
      </w:r>
    </w:p>
    <w:p w:rsidR="003837F1" w:rsidRDefault="00292062">
      <w:pPr>
        <w:pStyle w:val="ConsPlusNormal0"/>
        <w:spacing w:before="240"/>
        <w:ind w:firstLine="540"/>
        <w:jc w:val="both"/>
      </w:pPr>
      <w:r>
        <w:t>представления и (или) предписания органа государственного финансового контроля - в сроки, установленные бюджетным законодательством Российской Федерации.</w:t>
      </w:r>
    </w:p>
    <w:p w:rsidR="003837F1" w:rsidRDefault="00292062">
      <w:pPr>
        <w:pStyle w:val="ConsPlusNormal0"/>
        <w:spacing w:before="240"/>
        <w:ind w:firstLine="540"/>
        <w:jc w:val="both"/>
      </w:pPr>
      <w:bookmarkStart w:id="18" w:name="P195"/>
      <w:bookmarkEnd w:id="18"/>
      <w:r>
        <w:t xml:space="preserve">25. В случае, предусмотренном </w:t>
      </w:r>
      <w:hyperlink w:anchor="P193" w:tooltip="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
        <w:r>
          <w:rPr>
            <w:color w:val="0000FF"/>
          </w:rPr>
          <w:t>абзацем вторым пункта 24</w:t>
        </w:r>
      </w:hyperlink>
      <w:r>
        <w:t xml:space="preserve">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субсидии.</w:t>
      </w:r>
    </w:p>
    <w:p w:rsidR="003837F1" w:rsidRDefault="00292062">
      <w:pPr>
        <w:pStyle w:val="ConsPlusNormal0"/>
        <w:spacing w:before="240"/>
        <w:ind w:firstLine="540"/>
        <w:jc w:val="both"/>
      </w:pPr>
      <w:r>
        <w:t xml:space="preserve">26. При нарушении получателем срока возврата средств субсидии, уплаты штрафных санкций, в том числе пеней, установленных </w:t>
      </w:r>
      <w:hyperlink w:anchor="P162" w:tooltip="18. Возврату в краевой бюджет подлежит субсидия в случаях:">
        <w:r>
          <w:rPr>
            <w:color w:val="0000FF"/>
          </w:rPr>
          <w:t>пунктами 18</w:t>
        </w:r>
      </w:hyperlink>
      <w:r>
        <w:t xml:space="preserve"> - </w:t>
      </w:r>
      <w:hyperlink w:anchor="P195" w:tooltip="25. В случае, предусмотренном абзацем вторым пункта 24 настоящего Решения, получатель производит возврат средств субсидии в доход краевого бюджета не позднее 10-го рабочего дня со дня получения получателем от минсельхоза края требования о возврате средств субс">
        <w:r>
          <w:rPr>
            <w:color w:val="0000FF"/>
          </w:rPr>
          <w:t>25</w:t>
        </w:r>
      </w:hyperlink>
      <w:r>
        <w:t xml:space="preserve"> настоящего Решения, минсельхоз края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rsidR="003837F1" w:rsidRDefault="00292062">
      <w:pPr>
        <w:pStyle w:val="ConsPlusNormal0"/>
        <w:jc w:val="both"/>
      </w:pPr>
      <w:r>
        <w:t xml:space="preserve">(в ред. </w:t>
      </w:r>
      <w:hyperlink r:id="rId70" w:tooltip="Приказ министерства сельского хозяйства Ставропольского края от 25.07.2025 N 287-од &quot;О внесении изменений в Решение о порядке предоставления в 2025 году из бюджета Ставропольского края субсидий на финансовое обеспечение части затрат на закладку многолетних нас">
        <w:r>
          <w:rPr>
            <w:color w:val="0000FF"/>
          </w:rPr>
          <w:t>приказа</w:t>
        </w:r>
      </w:hyperlink>
      <w:r>
        <w:t xml:space="preserve"> министерства сельского хозяйства Ставропольского края от 25.07.2025 N 287-од)</w:t>
      </w:r>
    </w:p>
    <w:p w:rsidR="003837F1" w:rsidRDefault="00292062">
      <w:pPr>
        <w:pStyle w:val="ConsPlusNormal0"/>
        <w:spacing w:before="240"/>
        <w:ind w:firstLine="540"/>
        <w:jc w:val="both"/>
      </w:pPr>
      <w:r>
        <w:t xml:space="preserve">27. Получатель несет ответственность за полноту и достоверность представляемых в минсельхоз края документов, предусмотренных </w:t>
      </w:r>
      <w:hyperlink w:anchor="P79" w:tooltip="Требования к заявке и документам, прилагаемым к заявке, устанавливаются в объявлении о проведении отбора, размещаемом минсельхозом края на едином портале бюджетной системы Российской Федерации в информационно-телекоммуникационной сети &quot;Интернет&quot; в соответствии">
        <w:r>
          <w:rPr>
            <w:color w:val="0000FF"/>
          </w:rPr>
          <w:t>абзацем третьим пункта 9</w:t>
        </w:r>
      </w:hyperlink>
      <w:r>
        <w:t xml:space="preserve"> и </w:t>
      </w:r>
      <w:hyperlink w:anchor="P123" w:tooltip="15. Получатель в соответствии с пунктом 31 Правил предоставления субсидий представляет в минсельхоз края ежеквартально, не позднее 10-го рабочего дня месяца, следующего за отчетным кварталом, а также не позднее 10-го рабочего дня после достижения значений резу">
        <w:r>
          <w:rPr>
            <w:color w:val="0000FF"/>
          </w:rPr>
          <w:t>пунктом 15</w:t>
        </w:r>
      </w:hyperlink>
      <w:r>
        <w:t xml:space="preserve"> настоящего Решения,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3837F1" w:rsidRDefault="00292062">
      <w:pPr>
        <w:pStyle w:val="ConsPlusNonformat0"/>
        <w:spacing w:before="200"/>
        <w:jc w:val="both"/>
      </w:pPr>
      <w:r>
        <w:t xml:space="preserve">    28.  Контроль  за  соблюдением  получателем  целей,  условий  и порядка</w:t>
      </w:r>
    </w:p>
    <w:p w:rsidR="003837F1" w:rsidRDefault="00292062">
      <w:pPr>
        <w:pStyle w:val="ConsPlusNonformat0"/>
        <w:jc w:val="both"/>
      </w:pPr>
      <w:r>
        <w:t>предоставления  субсидий,  в  том  числе  в  части  достижения  результата,</w:t>
      </w:r>
    </w:p>
    <w:p w:rsidR="003837F1" w:rsidRDefault="00292062">
      <w:pPr>
        <w:pStyle w:val="ConsPlusNonformat0"/>
        <w:jc w:val="both"/>
      </w:pPr>
      <w:r>
        <w:t>осуществляется   минсельхозом   края,  а  также  органами  государственного</w:t>
      </w:r>
    </w:p>
    <w:p w:rsidR="003837F1" w:rsidRDefault="00292062">
      <w:pPr>
        <w:pStyle w:val="ConsPlusNonformat0"/>
        <w:jc w:val="both"/>
      </w:pPr>
      <w:r>
        <w:t xml:space="preserve">                                                        1      2</w:t>
      </w:r>
    </w:p>
    <w:p w:rsidR="003837F1" w:rsidRDefault="00292062">
      <w:pPr>
        <w:pStyle w:val="ConsPlusNonformat0"/>
        <w:jc w:val="both"/>
      </w:pPr>
      <w:r>
        <w:t xml:space="preserve">финансового  контроля  в  соответствии  со  </w:t>
      </w:r>
      <w:hyperlink r:id="rId71" w:tooltip="&quot;Бюджетный кодекс Российской Федерации&quot; от 31.07.1998 N 145-ФЗ (ред. от 31.07.2025) {КонсультантПлюс}">
        <w:r>
          <w:rPr>
            <w:color w:val="0000FF"/>
          </w:rPr>
          <w:t>статьями 268</w:t>
        </w:r>
      </w:hyperlink>
      <w:r>
        <w:t xml:space="preserve">  и </w:t>
      </w:r>
      <w:hyperlink r:id="rId72" w:tooltip="&quot;Бюджетный кодекс Российской Федерации&quot; от 31.07.1998 N 145-ФЗ (ред. от 31.07.2025) {КонсультантПлюс}">
        <w:r>
          <w:rPr>
            <w:color w:val="0000FF"/>
          </w:rPr>
          <w:t>269</w:t>
        </w:r>
      </w:hyperlink>
      <w:r>
        <w:t xml:space="preserve">  Бюджетного</w:t>
      </w:r>
    </w:p>
    <w:p w:rsidR="003837F1" w:rsidRDefault="00292062">
      <w:pPr>
        <w:pStyle w:val="ConsPlusNonformat0"/>
        <w:jc w:val="both"/>
      </w:pPr>
      <w:r>
        <w:t>кодекса Российской Федерации.</w:t>
      </w:r>
    </w:p>
    <w:p w:rsidR="003837F1" w:rsidRDefault="003837F1">
      <w:pPr>
        <w:pStyle w:val="ConsPlusNormal0"/>
        <w:jc w:val="both"/>
      </w:pPr>
    </w:p>
    <w:p w:rsidR="003837F1" w:rsidRDefault="003837F1">
      <w:pPr>
        <w:pStyle w:val="ConsPlusNormal0"/>
        <w:jc w:val="both"/>
      </w:pPr>
    </w:p>
    <w:p w:rsidR="003837F1" w:rsidRDefault="003837F1">
      <w:pPr>
        <w:pStyle w:val="ConsPlusNormal0"/>
        <w:jc w:val="both"/>
      </w:pPr>
    </w:p>
    <w:p w:rsidR="003837F1" w:rsidRDefault="003837F1">
      <w:pPr>
        <w:pStyle w:val="ConsPlusNormal0"/>
        <w:jc w:val="both"/>
      </w:pPr>
    </w:p>
    <w:p w:rsidR="003837F1" w:rsidRDefault="003837F1">
      <w:pPr>
        <w:pStyle w:val="ConsPlusNormal0"/>
        <w:jc w:val="both"/>
      </w:pPr>
    </w:p>
    <w:p w:rsidR="003837F1" w:rsidRDefault="00292062">
      <w:pPr>
        <w:pStyle w:val="ConsPlusNormal0"/>
        <w:jc w:val="right"/>
        <w:outlineLvl w:val="1"/>
      </w:pPr>
      <w:r>
        <w:t>Приложение</w:t>
      </w:r>
    </w:p>
    <w:p w:rsidR="003837F1" w:rsidRDefault="00292062">
      <w:pPr>
        <w:pStyle w:val="ConsPlusNormal0"/>
        <w:jc w:val="right"/>
      </w:pPr>
      <w:r>
        <w:t>к Решению о порядке предоставления</w:t>
      </w:r>
    </w:p>
    <w:p w:rsidR="003837F1" w:rsidRDefault="00292062">
      <w:pPr>
        <w:pStyle w:val="ConsPlusNormal0"/>
        <w:jc w:val="right"/>
      </w:pPr>
      <w:r>
        <w:t>из бюджета Ставропольского края субсидий</w:t>
      </w:r>
    </w:p>
    <w:p w:rsidR="003837F1" w:rsidRDefault="00292062">
      <w:pPr>
        <w:pStyle w:val="ConsPlusNormal0"/>
        <w:jc w:val="right"/>
      </w:pPr>
      <w:r>
        <w:t>на финансовое обеспечение части затрат</w:t>
      </w:r>
    </w:p>
    <w:p w:rsidR="003837F1" w:rsidRDefault="00292062">
      <w:pPr>
        <w:pStyle w:val="ConsPlusNormal0"/>
        <w:jc w:val="right"/>
      </w:pPr>
      <w:r>
        <w:t>на закладку многолетних насаждений</w:t>
      </w:r>
    </w:p>
    <w:p w:rsidR="003837F1" w:rsidRDefault="00292062">
      <w:pPr>
        <w:pStyle w:val="ConsPlusNormal0"/>
        <w:jc w:val="right"/>
      </w:pPr>
      <w:r>
        <w:t>(кроме виноградников) и (или) уход</w:t>
      </w:r>
    </w:p>
    <w:p w:rsidR="003837F1" w:rsidRDefault="00292062">
      <w:pPr>
        <w:pStyle w:val="ConsPlusNormal0"/>
        <w:jc w:val="right"/>
      </w:pPr>
      <w:r>
        <w:t>за многолетними насаждениями (до вступления</w:t>
      </w:r>
    </w:p>
    <w:p w:rsidR="003837F1" w:rsidRDefault="00292062">
      <w:pPr>
        <w:pStyle w:val="ConsPlusNormal0"/>
        <w:jc w:val="right"/>
      </w:pPr>
      <w:r>
        <w:t>в товарное плодоношение, но не более 3 лет</w:t>
      </w:r>
    </w:p>
    <w:p w:rsidR="003837F1" w:rsidRDefault="00292062">
      <w:pPr>
        <w:pStyle w:val="ConsPlusNormal0"/>
        <w:jc w:val="right"/>
      </w:pPr>
      <w:r>
        <w:t>с момента закладки для садов интенсивного типа),</w:t>
      </w:r>
    </w:p>
    <w:p w:rsidR="003837F1" w:rsidRDefault="00292062">
      <w:pPr>
        <w:pStyle w:val="ConsPlusNormal0"/>
        <w:jc w:val="right"/>
      </w:pPr>
      <w:r>
        <w:t>включая питомники, в том числе на установку</w:t>
      </w:r>
    </w:p>
    <w:p w:rsidR="003837F1" w:rsidRDefault="00292062">
      <w:pPr>
        <w:pStyle w:val="ConsPlusNormal0"/>
        <w:jc w:val="right"/>
      </w:pPr>
      <w:r>
        <w:t>шпалеры и (или) противоградовой сетки</w:t>
      </w:r>
    </w:p>
    <w:p w:rsidR="003837F1" w:rsidRDefault="00292062">
      <w:pPr>
        <w:pStyle w:val="ConsPlusNormal0"/>
        <w:jc w:val="right"/>
      </w:pPr>
      <w:r>
        <w:t>(включая стоимость шпалеры и (или) стоимость</w:t>
      </w:r>
    </w:p>
    <w:p w:rsidR="003837F1" w:rsidRDefault="00292062">
      <w:pPr>
        <w:pStyle w:val="ConsPlusNormal0"/>
        <w:jc w:val="right"/>
      </w:pPr>
      <w:r>
        <w:t>противоградовой сетки), и (или) раскорчевку</w:t>
      </w:r>
    </w:p>
    <w:p w:rsidR="003837F1" w:rsidRDefault="00292062">
      <w:pPr>
        <w:pStyle w:val="ConsPlusNormal0"/>
        <w:jc w:val="right"/>
      </w:pPr>
      <w:r>
        <w:t>выбывших из эксплуатации</w:t>
      </w:r>
    </w:p>
    <w:p w:rsidR="003837F1" w:rsidRDefault="00292062">
      <w:pPr>
        <w:pStyle w:val="ConsPlusNormal0"/>
        <w:jc w:val="right"/>
      </w:pPr>
      <w:r>
        <w:t>многолетних насаждений</w:t>
      </w:r>
    </w:p>
    <w:p w:rsidR="003837F1" w:rsidRDefault="003837F1">
      <w:pPr>
        <w:pStyle w:val="ConsPlusNormal0"/>
        <w:jc w:val="both"/>
      </w:pPr>
    </w:p>
    <w:p w:rsidR="003837F1" w:rsidRDefault="00292062">
      <w:pPr>
        <w:pStyle w:val="ConsPlusTitle0"/>
        <w:jc w:val="center"/>
      </w:pPr>
      <w:bookmarkStart w:id="19" w:name="P226"/>
      <w:bookmarkEnd w:id="19"/>
      <w:r>
        <w:t>МЕТОДИКА</w:t>
      </w:r>
    </w:p>
    <w:p w:rsidR="003837F1" w:rsidRDefault="00292062">
      <w:pPr>
        <w:pStyle w:val="ConsPlusTitle0"/>
        <w:jc w:val="center"/>
      </w:pPr>
      <w:r>
        <w:lastRenderedPageBreak/>
        <w:t>РАСЧЕТА РАЗМЕРОВ СТАВОК И РАЗМЕРОВ СУБСИДИЙ НА ФИНАНСОВОЕ</w:t>
      </w:r>
    </w:p>
    <w:p w:rsidR="003837F1" w:rsidRDefault="00292062">
      <w:pPr>
        <w:pStyle w:val="ConsPlusTitle0"/>
        <w:jc w:val="center"/>
      </w:pPr>
      <w:r>
        <w:t>ОБЕСПЕЧЕНИЕ ЧАСТИ ЗАТРАТ НА ЗАКЛАДКУ МНОГОЛЕТНИХ НАСАЖДЕНИЙ</w:t>
      </w:r>
    </w:p>
    <w:p w:rsidR="003837F1" w:rsidRDefault="00292062">
      <w:pPr>
        <w:pStyle w:val="ConsPlusTitle0"/>
        <w:jc w:val="center"/>
      </w:pPr>
      <w:r>
        <w:t>(КРОМЕ ВИНОГРАДНИКОВ) И (ИЛИ) УХОД ЗА МНОГОЛЕТНИМИ</w:t>
      </w:r>
    </w:p>
    <w:p w:rsidR="003837F1" w:rsidRDefault="00292062">
      <w:pPr>
        <w:pStyle w:val="ConsPlusTitle0"/>
        <w:jc w:val="center"/>
      </w:pPr>
      <w:r>
        <w:t>НАСАЖДЕНИЯМИ (ДО ВСТУПЛЕНИЯ В ТОВАРНОЕ ПЛОДОНОШЕНИЕ,</w:t>
      </w:r>
    </w:p>
    <w:p w:rsidR="003837F1" w:rsidRDefault="00292062">
      <w:pPr>
        <w:pStyle w:val="ConsPlusTitle0"/>
        <w:jc w:val="center"/>
      </w:pPr>
      <w:r>
        <w:t>НО НЕ БОЛЕЕ 3 ЛЕТ С МОМЕНТА ЗАКЛАДКИ ДЛЯ САДОВ ИНТЕНСИВНОГО</w:t>
      </w:r>
    </w:p>
    <w:p w:rsidR="003837F1" w:rsidRDefault="00292062">
      <w:pPr>
        <w:pStyle w:val="ConsPlusTitle0"/>
        <w:jc w:val="center"/>
      </w:pPr>
      <w:r>
        <w:t>ТИПА), ВКЛЮЧАЯ ПИТОМНИКИ, В ТОМ ЧИСЛЕ НА УСТАНОВКУ ШПАЛЕРЫ</w:t>
      </w:r>
    </w:p>
    <w:p w:rsidR="003837F1" w:rsidRDefault="00292062">
      <w:pPr>
        <w:pStyle w:val="ConsPlusTitle0"/>
        <w:jc w:val="center"/>
      </w:pPr>
      <w:r>
        <w:t>И (ИЛИ) ПРОТИВОГРАДОВОЙ СЕТКИ (ВКЛЮЧАЯ СТОИМОСТЬ ШПАЛЕРЫ И</w:t>
      </w:r>
    </w:p>
    <w:p w:rsidR="003837F1" w:rsidRDefault="00292062">
      <w:pPr>
        <w:pStyle w:val="ConsPlusTitle0"/>
        <w:jc w:val="center"/>
      </w:pPr>
      <w:r>
        <w:t>(ИЛИ) СТОИМОСТЬ ПРОТИВОГРАДОВОЙ СЕТКИ), И (ИЛИ) РАСКОРЧЕВКУ</w:t>
      </w:r>
    </w:p>
    <w:p w:rsidR="003837F1" w:rsidRDefault="00292062">
      <w:pPr>
        <w:pStyle w:val="ConsPlusTitle0"/>
        <w:jc w:val="center"/>
      </w:pPr>
      <w:r>
        <w:t>ВЫБЫВШИХ ИЗ ЭКСПЛУАТАЦИИ МНОГОЛЕТНИХ НАСАЖДЕНИЙ</w:t>
      </w:r>
    </w:p>
    <w:p w:rsidR="003837F1" w:rsidRDefault="003837F1">
      <w:pPr>
        <w:pStyle w:val="ConsPlusNormal0"/>
        <w:jc w:val="both"/>
      </w:pPr>
    </w:p>
    <w:p w:rsidR="003837F1" w:rsidRDefault="00292062">
      <w:pPr>
        <w:pStyle w:val="ConsPlusNormal0"/>
        <w:ind w:firstLine="540"/>
        <w:jc w:val="both"/>
      </w:pPr>
      <w:r>
        <w:t xml:space="preserve">1. Настоящая Методика определяет правила расчета размеров ставок, устанавливаемых министерством сельского хозяйства Ставропольского края для предоставления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(далее соответственно - ставка, минсельхоз края, краевой бюджет),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 (далее соответственно - субсидия, затраты, работы), и размеров субсидий, предоставляемых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Федеральным </w:t>
      </w:r>
      <w:hyperlink r:id="rId73" w:tooltip="Федеральный закон от 29.12.2006 N 264-ФЗ (ред. от 31.07.2025) &quot;О развитии сельского хозяйства&quot; {КонсультантПлюс}">
        <w:r>
          <w:rPr>
            <w:color w:val="0000FF"/>
          </w:rPr>
          <w:t>законом</w:t>
        </w:r>
      </w:hyperlink>
      <w:r>
        <w:t xml:space="preserve"> "О развитии сельского хозяйства" (далее - Федеральный закон),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74" w:tooltip="Федеральный закон от 29.12.2006 N 264-ФЗ (ред. от 31.07.2025) &quot;О развитии сельского хозяйства&quot; {КонсультантПлюс}">
        <w:r>
          <w:rPr>
            <w:color w:val="0000FF"/>
          </w:rPr>
          <w:t>части 1 статьи 3</w:t>
        </w:r>
      </w:hyperlink>
      <w:r>
        <w:t xml:space="preserve"> Федерального закона (далее - научные и образовательные организации), зарегистрированным и осуществляющим свою деятельность на территории Ставропольского края, включенным минсельхозом края в реестр субъектов государственной поддержки развития сельского хозяйства в Ставропольском крае (далее - получатель).</w:t>
      </w:r>
    </w:p>
    <w:p w:rsidR="003837F1" w:rsidRDefault="00292062">
      <w:pPr>
        <w:pStyle w:val="ConsPlusNormal0"/>
        <w:spacing w:before="240"/>
        <w:ind w:firstLine="540"/>
        <w:jc w:val="both"/>
      </w:pPr>
      <w:r>
        <w:t>Для целей настоящей Методики используются следующие основные понятия:</w:t>
      </w:r>
    </w:p>
    <w:p w:rsidR="003837F1" w:rsidRDefault="00292062">
      <w:pPr>
        <w:pStyle w:val="ConsPlusNormal0"/>
        <w:spacing w:before="240"/>
        <w:ind w:firstLine="540"/>
        <w:jc w:val="both"/>
      </w:pPr>
      <w:r>
        <w:t>1)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3837F1" w:rsidRDefault="00292062">
      <w:pPr>
        <w:pStyle w:val="ConsPlusNormal0"/>
        <w:spacing w:before="240"/>
        <w:ind w:firstLine="540"/>
        <w:jc w:val="both"/>
      </w:pPr>
      <w:r>
        <w:t>2)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3837F1" w:rsidRDefault="00292062">
      <w:pPr>
        <w:pStyle w:val="ConsPlusNormal0"/>
        <w:spacing w:before="240"/>
        <w:ind w:firstLine="540"/>
        <w:jc w:val="both"/>
      </w:pPr>
      <w:r>
        <w:t>3)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3837F1" w:rsidRDefault="00292062">
      <w:pPr>
        <w:pStyle w:val="ConsPlusNormal0"/>
        <w:spacing w:before="240"/>
        <w:ind w:firstLine="540"/>
        <w:jc w:val="both"/>
      </w:pPr>
      <w:r>
        <w:t xml:space="preserve">2. Субсидии предоставляются получателям минсельхозом края в пределах общего объема средств краевого бюджета и лимитов бюджетных обязательств, указанных в </w:t>
      </w:r>
      <w:hyperlink w:anchor="P73" w:tooltip="5. Предоставление субсидии осущест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w:r>
          <w:rPr>
            <w:color w:val="0000FF"/>
          </w:rPr>
          <w:t>пункте 5</w:t>
        </w:r>
      </w:hyperlink>
      <w:r>
        <w:t xml:space="preserve"> Решения о порядке предоставления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(далее - Решение). Размер субсидии, предоставляемой получателю, не может </w:t>
      </w:r>
      <w:r>
        <w:lastRenderedPageBreak/>
        <w:t>превышать размер субсидии, указанный в справке-расчете запрашиваемой субсидии, представленной получателем.</w:t>
      </w:r>
    </w:p>
    <w:p w:rsidR="003837F1" w:rsidRDefault="00292062">
      <w:pPr>
        <w:pStyle w:val="ConsPlusNormal0"/>
        <w:spacing w:before="240"/>
        <w:ind w:firstLine="540"/>
        <w:jc w:val="both"/>
      </w:pPr>
      <w:r>
        <w:t>Размер субсидии, предоставляемой i-му получателю,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Р</w:t>
      </w:r>
      <w:r>
        <w:rPr>
          <w:vertAlign w:val="subscript"/>
        </w:rPr>
        <w:t>i</w:t>
      </w:r>
      <w:r>
        <w:t xml:space="preserve"> = Р</w:t>
      </w:r>
      <w:r>
        <w:rPr>
          <w:vertAlign w:val="subscript"/>
        </w:rPr>
        <w:t>зi</w:t>
      </w:r>
      <w:r>
        <w:t xml:space="preserve"> + Р</w:t>
      </w:r>
      <w:r>
        <w:rPr>
          <w:vertAlign w:val="subscript"/>
        </w:rPr>
        <w:t>уi</w:t>
      </w:r>
      <w:r>
        <w:t xml:space="preserve"> + Р</w:t>
      </w:r>
      <w:r>
        <w:rPr>
          <w:vertAlign w:val="subscript"/>
        </w:rPr>
        <w:t>пi</w:t>
      </w:r>
      <w:r>
        <w:t>, где</w:t>
      </w:r>
    </w:p>
    <w:p w:rsidR="003837F1" w:rsidRDefault="003837F1">
      <w:pPr>
        <w:pStyle w:val="ConsPlusNormal0"/>
        <w:jc w:val="both"/>
      </w:pPr>
    </w:p>
    <w:p w:rsidR="003837F1" w:rsidRDefault="00292062">
      <w:pPr>
        <w:pStyle w:val="ConsPlusNormal0"/>
        <w:ind w:firstLine="540"/>
        <w:jc w:val="both"/>
      </w:pPr>
      <w:r>
        <w:t>Р</w:t>
      </w:r>
      <w:r>
        <w:rPr>
          <w:vertAlign w:val="subscript"/>
        </w:rPr>
        <w:t>i</w:t>
      </w:r>
      <w:r>
        <w:t xml:space="preserve"> - размер субсидии, предоставляемой i-му получателю;</w:t>
      </w:r>
    </w:p>
    <w:p w:rsidR="003837F1" w:rsidRDefault="00292062">
      <w:pPr>
        <w:pStyle w:val="ConsPlusNormal0"/>
        <w:spacing w:before="240"/>
        <w:ind w:firstLine="540"/>
        <w:jc w:val="both"/>
      </w:pPr>
      <w:r>
        <w:t>Р</w:t>
      </w:r>
      <w:r>
        <w:rPr>
          <w:vertAlign w:val="subscript"/>
        </w:rPr>
        <w:t>зi</w:t>
      </w:r>
      <w:r>
        <w:t xml:space="preserve"> - размер субсидии, предоставляемой i-му получателю на финансовое обеспечение части затрат i-го получателя в соответствии с проектом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(далее - проект),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Р</w:t>
      </w:r>
      <w:r>
        <w:rPr>
          <w:vertAlign w:val="subscript"/>
        </w:rPr>
        <w:t>уi</w:t>
      </w:r>
      <w:r>
        <w:t xml:space="preserve"> - размер субсидии, предоставляемой i-му получателю на финансовое обеспечение части затрат i-го получателя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Р</w:t>
      </w:r>
      <w:r>
        <w:rPr>
          <w:vertAlign w:val="subscript"/>
        </w:rPr>
        <w:t>пi</w:t>
      </w:r>
      <w:r>
        <w:t xml:space="preserve"> - размер субсидии, предоставляемой i-му получателю на финансовое обеспечение части затрат i-го получателя в соответствии с проектом, на закладку питомников (кроме виноградных).</w:t>
      </w:r>
    </w:p>
    <w:p w:rsidR="003837F1" w:rsidRDefault="00292062">
      <w:pPr>
        <w:pStyle w:val="ConsPlusNormal0"/>
        <w:spacing w:before="240"/>
        <w:ind w:firstLine="540"/>
        <w:jc w:val="both"/>
      </w:pPr>
      <w:r>
        <w:t>3.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V</w:t>
      </w:r>
      <w:r>
        <w:rPr>
          <w:vertAlign w:val="subscript"/>
        </w:rPr>
        <w:t>з</w:t>
      </w:r>
      <w:r>
        <w:t xml:space="preserve"> = V</w:t>
      </w:r>
      <w:r>
        <w:rPr>
          <w:vertAlign w:val="subscript"/>
        </w:rPr>
        <w:t>общ</w:t>
      </w:r>
      <w:r>
        <w:t xml:space="preserve"> x k</w:t>
      </w:r>
      <w:r>
        <w:rPr>
          <w:vertAlign w:val="subscript"/>
        </w:rPr>
        <w:t>з</w:t>
      </w:r>
      <w:r>
        <w:t>, где</w:t>
      </w:r>
    </w:p>
    <w:p w:rsidR="003837F1" w:rsidRDefault="003837F1">
      <w:pPr>
        <w:pStyle w:val="ConsPlusNormal0"/>
        <w:jc w:val="both"/>
      </w:pPr>
    </w:p>
    <w:p w:rsidR="003837F1" w:rsidRDefault="00292062">
      <w:pPr>
        <w:pStyle w:val="ConsPlusNormal0"/>
        <w:ind w:firstLine="540"/>
        <w:jc w:val="both"/>
      </w:pPr>
      <w:r>
        <w:t>V</w:t>
      </w:r>
      <w:r>
        <w:rPr>
          <w:vertAlign w:val="subscript"/>
        </w:rPr>
        <w:t>з</w:t>
      </w:r>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3837F1" w:rsidRDefault="00292062">
      <w:pPr>
        <w:pStyle w:val="ConsPlusNormal0"/>
        <w:spacing w:before="240"/>
        <w:ind w:firstLine="540"/>
        <w:jc w:val="both"/>
      </w:pPr>
      <w:r>
        <w:t>k</w:t>
      </w:r>
      <w:r>
        <w:rPr>
          <w:vertAlign w:val="subscript"/>
        </w:rPr>
        <w:t>з</w:t>
      </w:r>
      <w:r>
        <w:t xml:space="preserve"> - коэффициент, определяющий долю бюджетных ассигнований, направляемых на </w:t>
      </w:r>
      <w:r>
        <w:lastRenderedPageBreak/>
        <w:t>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k</w:t>
      </w:r>
      <w:r>
        <w:rPr>
          <w:vertAlign w:val="subscript"/>
        </w:rPr>
        <w:t>з</w:t>
      </w:r>
      <w:r>
        <w:t xml:space="preserve"> = C</w:t>
      </w:r>
      <w:r>
        <w:rPr>
          <w:vertAlign w:val="subscript"/>
        </w:rPr>
        <w:t>з</w:t>
      </w:r>
      <w:r>
        <w:t xml:space="preserve"> / V</w:t>
      </w:r>
      <w:r>
        <w:rPr>
          <w:vertAlign w:val="subscript"/>
        </w:rPr>
        <w:t>общ</w:t>
      </w:r>
      <w:r>
        <w:t>, где</w:t>
      </w:r>
    </w:p>
    <w:p w:rsidR="003837F1" w:rsidRDefault="003837F1">
      <w:pPr>
        <w:pStyle w:val="ConsPlusNormal0"/>
        <w:jc w:val="both"/>
      </w:pPr>
    </w:p>
    <w:p w:rsidR="003837F1" w:rsidRDefault="00292062">
      <w:pPr>
        <w:pStyle w:val="ConsPlusNormal0"/>
        <w:ind w:firstLine="540"/>
        <w:jc w:val="both"/>
      </w:pPr>
      <w:r>
        <w:t>k</w:t>
      </w:r>
      <w:r>
        <w:rPr>
          <w:vertAlign w:val="subscript"/>
        </w:rPr>
        <w:t>з</w:t>
      </w:r>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C</w:t>
      </w:r>
      <w:r>
        <w:rPr>
          <w:vertAlign w:val="subscript"/>
        </w:rPr>
        <w:t>з</w:t>
      </w:r>
      <w:r>
        <w:t xml:space="preserve"> - объем финансового обеспечения расходных обязательств субъекта Российской Федерации, в целях софинансирования которых предоставляется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Российской Федерации и Правительством Ставропольского края о предоставлении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заложено многолетних насаждений (за исключением виноградников), за исключением питомников;</w:t>
      </w:r>
    </w:p>
    <w:p w:rsidR="003837F1" w:rsidRDefault="00292062">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3837F1" w:rsidRDefault="00292062">
      <w:pPr>
        <w:pStyle w:val="ConsPlusNormal0"/>
        <w:spacing w:before="240"/>
        <w:ind w:firstLine="540"/>
        <w:jc w:val="both"/>
      </w:pPr>
      <w:r>
        <w:t>4.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V</w:t>
      </w:r>
      <w:r>
        <w:rPr>
          <w:vertAlign w:val="subscript"/>
        </w:rPr>
        <w:t>у</w:t>
      </w:r>
      <w:r>
        <w:t xml:space="preserve"> = V</w:t>
      </w:r>
      <w:r>
        <w:rPr>
          <w:vertAlign w:val="subscript"/>
        </w:rPr>
        <w:t>общ</w:t>
      </w:r>
      <w:r>
        <w:t xml:space="preserve"> x k</w:t>
      </w:r>
      <w:r>
        <w:rPr>
          <w:vertAlign w:val="subscript"/>
        </w:rPr>
        <w:t>у</w:t>
      </w:r>
      <w:r>
        <w:t>, где</w:t>
      </w:r>
    </w:p>
    <w:p w:rsidR="003837F1" w:rsidRDefault="003837F1">
      <w:pPr>
        <w:pStyle w:val="ConsPlusNormal0"/>
        <w:jc w:val="both"/>
      </w:pPr>
    </w:p>
    <w:p w:rsidR="003837F1" w:rsidRDefault="00292062">
      <w:pPr>
        <w:pStyle w:val="ConsPlusNormal0"/>
        <w:ind w:firstLine="540"/>
        <w:jc w:val="both"/>
      </w:pPr>
      <w:r>
        <w:t>V</w:t>
      </w:r>
      <w:r>
        <w:rPr>
          <w:vertAlign w:val="subscript"/>
        </w:rPr>
        <w:t>у</w:t>
      </w:r>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w:t>
      </w:r>
      <w:r>
        <w:lastRenderedPageBreak/>
        <w:t>субсидий;</w:t>
      </w:r>
    </w:p>
    <w:p w:rsidR="003837F1" w:rsidRDefault="00292062">
      <w:pPr>
        <w:pStyle w:val="ConsPlusNormal0"/>
        <w:spacing w:before="240"/>
        <w:ind w:firstLine="540"/>
        <w:jc w:val="both"/>
      </w:pPr>
      <w:r>
        <w:t>k</w:t>
      </w:r>
      <w:r>
        <w:rPr>
          <w:vertAlign w:val="subscript"/>
        </w:rPr>
        <w:t>у</w:t>
      </w:r>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k</w:t>
      </w:r>
      <w:r>
        <w:rPr>
          <w:vertAlign w:val="subscript"/>
        </w:rPr>
        <w:t>у</w:t>
      </w:r>
      <w:r>
        <w:t xml:space="preserve"> = C</w:t>
      </w:r>
      <w:r>
        <w:rPr>
          <w:vertAlign w:val="subscript"/>
        </w:rPr>
        <w:t>у</w:t>
      </w:r>
      <w:r>
        <w:t xml:space="preserve"> / V</w:t>
      </w:r>
      <w:r>
        <w:rPr>
          <w:vertAlign w:val="subscript"/>
        </w:rPr>
        <w:t>общ</w:t>
      </w:r>
      <w:r>
        <w:t>, где</w:t>
      </w:r>
    </w:p>
    <w:p w:rsidR="003837F1" w:rsidRDefault="003837F1">
      <w:pPr>
        <w:pStyle w:val="ConsPlusNormal0"/>
        <w:jc w:val="both"/>
      </w:pPr>
    </w:p>
    <w:p w:rsidR="003837F1" w:rsidRDefault="00292062">
      <w:pPr>
        <w:pStyle w:val="ConsPlusNormal0"/>
        <w:ind w:firstLine="540"/>
        <w:jc w:val="both"/>
      </w:pPr>
      <w:r>
        <w:t>k</w:t>
      </w:r>
      <w:r>
        <w:rPr>
          <w:vertAlign w:val="subscript"/>
        </w:rPr>
        <w:t>у</w:t>
      </w:r>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C</w:t>
      </w:r>
      <w:r>
        <w:rPr>
          <w:vertAlign w:val="subscript"/>
        </w:rPr>
        <w:t>у</w:t>
      </w:r>
      <w:r>
        <w:t xml:space="preserve"> - объем финансового обеспечения расходных обязательств субъекта Российской Федерации, в целях софинансирования которых предоставляется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Российской Федерации и Правительством Ставропольского края о предоставлении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p w:rsidR="003837F1" w:rsidRDefault="00292062">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3837F1" w:rsidRDefault="00292062">
      <w:pPr>
        <w:pStyle w:val="ConsPlusNormal0"/>
        <w:spacing w:before="240"/>
        <w:ind w:firstLine="540"/>
        <w:jc w:val="both"/>
      </w:pPr>
      <w:r>
        <w:t>5.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питомников (кроме виноградных),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V</w:t>
      </w:r>
      <w:r>
        <w:rPr>
          <w:vertAlign w:val="subscript"/>
        </w:rPr>
        <w:t>п</w:t>
      </w:r>
      <w:r>
        <w:t xml:space="preserve"> = V</w:t>
      </w:r>
      <w:r>
        <w:rPr>
          <w:vertAlign w:val="subscript"/>
        </w:rPr>
        <w:t>общ</w:t>
      </w:r>
      <w:r>
        <w:t xml:space="preserve"> x k</w:t>
      </w:r>
      <w:r>
        <w:rPr>
          <w:vertAlign w:val="subscript"/>
        </w:rPr>
        <w:t>п</w:t>
      </w:r>
      <w:r>
        <w:t>, где</w:t>
      </w:r>
    </w:p>
    <w:p w:rsidR="003837F1" w:rsidRDefault="003837F1">
      <w:pPr>
        <w:pStyle w:val="ConsPlusNormal0"/>
        <w:jc w:val="both"/>
      </w:pPr>
    </w:p>
    <w:p w:rsidR="003837F1" w:rsidRDefault="00292062">
      <w:pPr>
        <w:pStyle w:val="ConsPlusNormal0"/>
        <w:ind w:firstLine="540"/>
        <w:jc w:val="both"/>
      </w:pPr>
      <w:r>
        <w:t>V</w:t>
      </w:r>
      <w:r>
        <w:rPr>
          <w:vertAlign w:val="subscript"/>
        </w:rPr>
        <w:t>п</w:t>
      </w:r>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питомников (кроме виноградных);</w:t>
      </w:r>
    </w:p>
    <w:p w:rsidR="003837F1" w:rsidRDefault="00292062">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3837F1" w:rsidRDefault="00292062">
      <w:pPr>
        <w:pStyle w:val="ConsPlusNormal0"/>
        <w:spacing w:before="240"/>
        <w:ind w:firstLine="540"/>
        <w:jc w:val="both"/>
      </w:pPr>
      <w:r>
        <w:t>k</w:t>
      </w:r>
      <w:r>
        <w:rPr>
          <w:vertAlign w:val="subscript"/>
        </w:rPr>
        <w:t>п</w:t>
      </w:r>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питомников (кроме виноградных).</w:t>
      </w:r>
    </w:p>
    <w:p w:rsidR="003837F1" w:rsidRDefault="00292062">
      <w:pPr>
        <w:pStyle w:val="ConsPlusNormal0"/>
        <w:spacing w:before="240"/>
        <w:ind w:firstLine="540"/>
        <w:jc w:val="both"/>
      </w:pPr>
      <w:r>
        <w:t xml:space="preserve">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w:t>
      </w:r>
      <w:r>
        <w:lastRenderedPageBreak/>
        <w:t>проектом, на закладку питомников (кроме виноградных),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k</w:t>
      </w:r>
      <w:r>
        <w:rPr>
          <w:vertAlign w:val="subscript"/>
        </w:rPr>
        <w:t>п</w:t>
      </w:r>
      <w:r>
        <w:t xml:space="preserve"> = C</w:t>
      </w:r>
      <w:r>
        <w:rPr>
          <w:vertAlign w:val="subscript"/>
        </w:rPr>
        <w:t>п</w:t>
      </w:r>
      <w:r>
        <w:t xml:space="preserve"> / V</w:t>
      </w:r>
      <w:r>
        <w:rPr>
          <w:vertAlign w:val="subscript"/>
        </w:rPr>
        <w:t>общ</w:t>
      </w:r>
      <w:r>
        <w:t>, где</w:t>
      </w:r>
    </w:p>
    <w:p w:rsidR="003837F1" w:rsidRDefault="003837F1">
      <w:pPr>
        <w:pStyle w:val="ConsPlusNormal0"/>
        <w:jc w:val="both"/>
      </w:pPr>
    </w:p>
    <w:p w:rsidR="003837F1" w:rsidRDefault="00292062">
      <w:pPr>
        <w:pStyle w:val="ConsPlusNormal0"/>
        <w:ind w:firstLine="540"/>
        <w:jc w:val="both"/>
      </w:pPr>
      <w:r>
        <w:t>k</w:t>
      </w:r>
      <w:r>
        <w:rPr>
          <w:vertAlign w:val="subscript"/>
        </w:rPr>
        <w:t>п</w:t>
      </w:r>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питомников (кроме виноградных);</w:t>
      </w:r>
    </w:p>
    <w:p w:rsidR="003837F1" w:rsidRDefault="00292062">
      <w:pPr>
        <w:pStyle w:val="ConsPlusNormal0"/>
        <w:spacing w:before="240"/>
        <w:ind w:firstLine="540"/>
        <w:jc w:val="both"/>
      </w:pPr>
      <w:r>
        <w:t>C</w:t>
      </w:r>
      <w:r>
        <w:rPr>
          <w:vertAlign w:val="subscript"/>
        </w:rPr>
        <w:t>п</w:t>
      </w:r>
      <w:r>
        <w:t xml:space="preserve"> - объем финансового обеспечения расходных обязательств субъекта Российской Федерации, в целях софинансирования которых предоставляется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Российской Федерации и Правительством Ставропольского края о предоставлении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заложено питомников (кроме виноградных);</w:t>
      </w:r>
    </w:p>
    <w:p w:rsidR="003837F1" w:rsidRDefault="00292062">
      <w:pPr>
        <w:pStyle w:val="ConsPlusNormal0"/>
        <w:spacing w:before="240"/>
        <w:ind w:firstLine="540"/>
        <w:jc w:val="both"/>
      </w:pPr>
      <w:r>
        <w:t>V</w:t>
      </w:r>
      <w:r>
        <w:rPr>
          <w:vertAlign w:val="subscript"/>
        </w:rPr>
        <w:t>общ</w:t>
      </w:r>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3837F1" w:rsidRDefault="00292062">
      <w:pPr>
        <w:pStyle w:val="ConsPlusNormal0"/>
        <w:spacing w:before="240"/>
        <w:ind w:firstLine="540"/>
        <w:jc w:val="both"/>
      </w:pPr>
      <w:r>
        <w:t>6. Размер субсидии, предоставляемой i-му получателю на финансовое обеспечение части затрат i-го получателя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Р</w:t>
      </w:r>
      <w:r>
        <w:rPr>
          <w:vertAlign w:val="subscript"/>
        </w:rPr>
        <w:t>зi</w:t>
      </w:r>
      <w:r>
        <w:t xml:space="preserve"> = S</w:t>
      </w:r>
      <w:r>
        <w:rPr>
          <w:vertAlign w:val="subscript"/>
        </w:rPr>
        <w:t>зпривi</w:t>
      </w:r>
      <w:r>
        <w:t xml:space="preserve"> x Ст</w:t>
      </w:r>
      <w:r>
        <w:rPr>
          <w:vertAlign w:val="subscript"/>
        </w:rPr>
        <w:t>з</w:t>
      </w:r>
      <w:r>
        <w:t>, где</w:t>
      </w:r>
    </w:p>
    <w:p w:rsidR="003837F1" w:rsidRDefault="003837F1">
      <w:pPr>
        <w:pStyle w:val="ConsPlusNormal0"/>
        <w:jc w:val="both"/>
      </w:pPr>
    </w:p>
    <w:p w:rsidR="003837F1" w:rsidRDefault="00292062">
      <w:pPr>
        <w:pStyle w:val="ConsPlusNormal0"/>
        <w:ind w:firstLine="540"/>
        <w:jc w:val="both"/>
      </w:pPr>
      <w:r>
        <w:t>Р</w:t>
      </w:r>
      <w:r>
        <w:rPr>
          <w:vertAlign w:val="subscript"/>
        </w:rPr>
        <w:t>зi</w:t>
      </w:r>
      <w:r>
        <w:t xml:space="preserve"> - размер субсидии, предоставляемой i-му получателю на финансовое обеспечение части затрат i-го получателя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S</w:t>
      </w:r>
      <w:r>
        <w:rPr>
          <w:vertAlign w:val="subscript"/>
        </w:rPr>
        <w:t>зпривi</w:t>
      </w:r>
      <w:r>
        <w:t xml:space="preserve"> - размер приведенной площади закладки многолетних насаждений (кроме виноградников), за исключением питомников, i-го получателя;</w:t>
      </w:r>
    </w:p>
    <w:p w:rsidR="003837F1" w:rsidRDefault="00292062">
      <w:pPr>
        <w:pStyle w:val="ConsPlusNormal0"/>
        <w:spacing w:before="240"/>
        <w:ind w:firstLine="540"/>
        <w:jc w:val="both"/>
      </w:pPr>
      <w:r>
        <w:t>Ст</w:t>
      </w:r>
      <w:r>
        <w:rPr>
          <w:vertAlign w:val="subscript"/>
        </w:rPr>
        <w:t>з</w:t>
      </w:r>
      <w:r>
        <w:t xml:space="preserve"> - размер ставки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7. Размер ставки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rPr>
          <w:noProof/>
          <w:position w:val="-28"/>
        </w:rPr>
        <w:lastRenderedPageBreak/>
        <w:drawing>
          <wp:inline distT="0" distB="0" distL="0" distR="0">
            <wp:extent cx="131445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514350"/>
                    </a:xfrm>
                    <a:prstGeom prst="rect">
                      <a:avLst/>
                    </a:prstGeom>
                    <a:noFill/>
                    <a:ln>
                      <a:noFill/>
                    </a:ln>
                  </pic:spPr>
                </pic:pic>
              </a:graphicData>
            </a:graphic>
          </wp:inline>
        </w:drawing>
      </w:r>
      <w:r>
        <w:t>, где</w:t>
      </w:r>
    </w:p>
    <w:p w:rsidR="003837F1" w:rsidRDefault="003837F1">
      <w:pPr>
        <w:pStyle w:val="ConsPlusNormal0"/>
        <w:jc w:val="both"/>
      </w:pPr>
    </w:p>
    <w:p w:rsidR="003837F1" w:rsidRDefault="00292062">
      <w:pPr>
        <w:pStyle w:val="ConsPlusNormal0"/>
        <w:ind w:firstLine="540"/>
        <w:jc w:val="both"/>
      </w:pPr>
      <w:r>
        <w:t>Ст</w:t>
      </w:r>
      <w:r>
        <w:rPr>
          <w:vertAlign w:val="subscript"/>
        </w:rPr>
        <w:t>з</w:t>
      </w:r>
      <w:r>
        <w:t xml:space="preserve"> - размер ставки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t>V</w:t>
      </w:r>
      <w:r>
        <w:rPr>
          <w:vertAlign w:val="subscript"/>
        </w:rPr>
        <w:t>з</w:t>
      </w:r>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 на раскорчеванной площади);</w:t>
      </w:r>
    </w:p>
    <w:p w:rsidR="003837F1" w:rsidRDefault="00292062">
      <w:pPr>
        <w:pStyle w:val="ConsPlusNormal0"/>
        <w:spacing w:before="240"/>
        <w:ind w:firstLine="540"/>
        <w:jc w:val="both"/>
      </w:pPr>
      <w:r>
        <w:rPr>
          <w:noProof/>
          <w:position w:val="-12"/>
        </w:rPr>
        <w:drawing>
          <wp:inline distT="0" distB="0" distL="0" distR="0">
            <wp:extent cx="35433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3837F1" w:rsidRDefault="00292062">
      <w:pPr>
        <w:pStyle w:val="ConsPlusNormal0"/>
        <w:spacing w:before="240"/>
        <w:ind w:firstLine="540"/>
        <w:jc w:val="both"/>
      </w:pPr>
      <w:r>
        <w:t>n - количество получателей;</w:t>
      </w:r>
    </w:p>
    <w:p w:rsidR="003837F1" w:rsidRDefault="00292062">
      <w:pPr>
        <w:pStyle w:val="ConsPlusNormal0"/>
        <w:spacing w:before="240"/>
        <w:ind w:firstLine="540"/>
        <w:jc w:val="both"/>
      </w:pPr>
      <w:r>
        <w:t>S</w:t>
      </w:r>
      <w:r>
        <w:rPr>
          <w:vertAlign w:val="subscript"/>
        </w:rPr>
        <w:t>зпривi</w:t>
      </w:r>
      <w:r>
        <w:t xml:space="preserve"> - размер приведенной площади закладки многолетних насаждений (кроме виноградников), за исключением питомников, i-го получателя.</w:t>
      </w:r>
    </w:p>
    <w:p w:rsidR="003837F1" w:rsidRDefault="00292062">
      <w:pPr>
        <w:pStyle w:val="ConsPlusNormal0"/>
        <w:spacing w:before="240"/>
        <w:ind w:firstLine="540"/>
        <w:jc w:val="both"/>
      </w:pPr>
      <w:r>
        <w:t>Размер приведенной площади закладки многолетних насаждений (кроме виноградников), за исключением питомников, i-го получателя, рассчитывается по следующей формуле:</w:t>
      </w:r>
    </w:p>
    <w:p w:rsidR="003837F1" w:rsidRDefault="003837F1">
      <w:pPr>
        <w:pStyle w:val="ConsPlusNormal0"/>
        <w:jc w:val="both"/>
      </w:pPr>
    </w:p>
    <w:p w:rsidR="003837F1" w:rsidRPr="00543402" w:rsidRDefault="00292062">
      <w:pPr>
        <w:pStyle w:val="ConsPlusNormal0"/>
        <w:ind w:firstLine="540"/>
        <w:jc w:val="both"/>
        <w:rPr>
          <w:lang w:val="en-US"/>
        </w:rPr>
      </w:pPr>
      <w:r w:rsidRPr="00543402">
        <w:rPr>
          <w:lang w:val="en-US"/>
        </w:rPr>
        <w:t>S</w:t>
      </w:r>
      <w:r>
        <w:rPr>
          <w:vertAlign w:val="subscript"/>
        </w:rPr>
        <w:t>зприв</w:t>
      </w:r>
      <w:r w:rsidRPr="00543402">
        <w:rPr>
          <w:vertAlign w:val="subscript"/>
          <w:lang w:val="en-US"/>
        </w:rPr>
        <w:t>i</w:t>
      </w:r>
      <w:r w:rsidRPr="00543402">
        <w:rPr>
          <w:lang w:val="en-US"/>
        </w:rPr>
        <w:t xml:space="preserve"> = (S</w:t>
      </w:r>
      <w:r>
        <w:rPr>
          <w:vertAlign w:val="subscript"/>
        </w:rPr>
        <w:t>зт</w:t>
      </w:r>
      <w:r w:rsidRPr="00543402">
        <w:rPr>
          <w:vertAlign w:val="subscript"/>
          <w:lang w:val="en-US"/>
        </w:rPr>
        <w:t>i</w:t>
      </w:r>
      <w:r w:rsidRPr="00543402">
        <w:rPr>
          <w:lang w:val="en-US"/>
        </w:rPr>
        <w:t xml:space="preserve"> + S</w:t>
      </w:r>
      <w:r>
        <w:rPr>
          <w:vertAlign w:val="subscript"/>
        </w:rPr>
        <w:t>з</w:t>
      </w:r>
      <w:r w:rsidRPr="00543402">
        <w:rPr>
          <w:vertAlign w:val="subscript"/>
          <w:lang w:val="en-US"/>
        </w:rPr>
        <w:t>1i</w:t>
      </w:r>
      <w:r w:rsidRPr="00543402">
        <w:rPr>
          <w:lang w:val="en-US"/>
        </w:rPr>
        <w:t xml:space="preserve"> x k</w:t>
      </w:r>
      <w:r w:rsidRPr="00543402">
        <w:rPr>
          <w:vertAlign w:val="subscript"/>
          <w:lang w:val="en-US"/>
        </w:rPr>
        <w:t>1</w:t>
      </w:r>
      <w:r w:rsidRPr="00543402">
        <w:rPr>
          <w:lang w:val="en-US"/>
        </w:rPr>
        <w:t xml:space="preserve"> + S</w:t>
      </w:r>
      <w:r>
        <w:rPr>
          <w:vertAlign w:val="subscript"/>
        </w:rPr>
        <w:t>з</w:t>
      </w:r>
      <w:r w:rsidRPr="00543402">
        <w:rPr>
          <w:vertAlign w:val="subscript"/>
          <w:lang w:val="en-US"/>
        </w:rPr>
        <w:t>2i</w:t>
      </w:r>
      <w:r w:rsidRPr="00543402">
        <w:rPr>
          <w:lang w:val="en-US"/>
        </w:rPr>
        <w:t xml:space="preserve"> x k</w:t>
      </w:r>
      <w:r w:rsidRPr="00543402">
        <w:rPr>
          <w:vertAlign w:val="subscript"/>
          <w:lang w:val="en-US"/>
        </w:rPr>
        <w:t>2</w:t>
      </w:r>
      <w:r w:rsidRPr="00543402">
        <w:rPr>
          <w:lang w:val="en-US"/>
        </w:rPr>
        <w:t xml:space="preserve"> + S</w:t>
      </w:r>
      <w:r>
        <w:rPr>
          <w:vertAlign w:val="subscript"/>
        </w:rPr>
        <w:t>з</w:t>
      </w:r>
      <w:r w:rsidRPr="00543402">
        <w:rPr>
          <w:vertAlign w:val="subscript"/>
          <w:lang w:val="en-US"/>
        </w:rPr>
        <w:t>3i</w:t>
      </w:r>
      <w:r w:rsidRPr="00543402">
        <w:rPr>
          <w:lang w:val="en-US"/>
        </w:rPr>
        <w:t xml:space="preserve"> x k</w:t>
      </w:r>
      <w:r w:rsidRPr="00543402">
        <w:rPr>
          <w:vertAlign w:val="subscript"/>
          <w:lang w:val="en-US"/>
        </w:rPr>
        <w:t>3</w:t>
      </w:r>
      <w:r w:rsidRPr="00543402">
        <w:rPr>
          <w:lang w:val="en-US"/>
        </w:rPr>
        <w:t xml:space="preserve"> + S</w:t>
      </w:r>
      <w:r>
        <w:rPr>
          <w:vertAlign w:val="subscript"/>
        </w:rPr>
        <w:t>з</w:t>
      </w:r>
      <w:r w:rsidRPr="00543402">
        <w:rPr>
          <w:vertAlign w:val="subscript"/>
          <w:lang w:val="en-US"/>
        </w:rPr>
        <w:t>4i</w:t>
      </w:r>
      <w:r w:rsidRPr="00543402">
        <w:rPr>
          <w:lang w:val="en-US"/>
        </w:rPr>
        <w:t xml:space="preserve"> x k</w:t>
      </w:r>
      <w:r w:rsidRPr="00543402">
        <w:rPr>
          <w:vertAlign w:val="subscript"/>
          <w:lang w:val="en-US"/>
        </w:rPr>
        <w:t>4</w:t>
      </w:r>
      <w:r w:rsidRPr="00543402">
        <w:rPr>
          <w:lang w:val="en-US"/>
        </w:rPr>
        <w:t xml:space="preserve"> + S</w:t>
      </w:r>
      <w:r>
        <w:rPr>
          <w:vertAlign w:val="subscript"/>
        </w:rPr>
        <w:t>з</w:t>
      </w:r>
      <w:r w:rsidRPr="00543402">
        <w:rPr>
          <w:vertAlign w:val="subscript"/>
          <w:lang w:val="en-US"/>
        </w:rPr>
        <w:t>5i</w:t>
      </w:r>
      <w:r w:rsidRPr="00543402">
        <w:rPr>
          <w:lang w:val="en-US"/>
        </w:rPr>
        <w:t xml:space="preserve"> x k</w:t>
      </w:r>
      <w:r w:rsidRPr="00543402">
        <w:rPr>
          <w:vertAlign w:val="subscript"/>
          <w:lang w:val="en-US"/>
        </w:rPr>
        <w:t>5</w:t>
      </w:r>
      <w:r w:rsidRPr="00543402">
        <w:rPr>
          <w:lang w:val="en-US"/>
        </w:rPr>
        <w:t xml:space="preserve"> + S</w:t>
      </w:r>
      <w:r>
        <w:rPr>
          <w:vertAlign w:val="subscript"/>
        </w:rPr>
        <w:t>з</w:t>
      </w:r>
      <w:r w:rsidRPr="00543402">
        <w:rPr>
          <w:vertAlign w:val="subscript"/>
          <w:lang w:val="en-US"/>
        </w:rPr>
        <w:t>6i</w:t>
      </w:r>
      <w:r w:rsidRPr="00543402">
        <w:rPr>
          <w:lang w:val="en-US"/>
        </w:rPr>
        <w:t xml:space="preserve"> x k</w:t>
      </w:r>
      <w:r w:rsidRPr="00543402">
        <w:rPr>
          <w:vertAlign w:val="subscript"/>
          <w:lang w:val="en-US"/>
        </w:rPr>
        <w:t>6</w:t>
      </w:r>
      <w:r w:rsidRPr="00543402">
        <w:rPr>
          <w:lang w:val="en-US"/>
        </w:rPr>
        <w:t>) x k</w:t>
      </w:r>
      <w:r>
        <w:rPr>
          <w:vertAlign w:val="subscript"/>
        </w:rPr>
        <w:t>ф</w:t>
      </w:r>
      <w:r w:rsidRPr="00543402">
        <w:rPr>
          <w:lang w:val="en-US"/>
        </w:rPr>
        <w:t xml:space="preserve">, </w:t>
      </w:r>
      <w:r>
        <w:t>где</w:t>
      </w:r>
    </w:p>
    <w:p w:rsidR="003837F1" w:rsidRPr="00543402" w:rsidRDefault="003837F1">
      <w:pPr>
        <w:pStyle w:val="ConsPlusNormal0"/>
        <w:jc w:val="both"/>
        <w:rPr>
          <w:lang w:val="en-US"/>
        </w:rPr>
      </w:pPr>
    </w:p>
    <w:p w:rsidR="003837F1" w:rsidRDefault="00292062">
      <w:pPr>
        <w:pStyle w:val="ConsPlusNormal0"/>
        <w:ind w:firstLine="540"/>
        <w:jc w:val="both"/>
      </w:pPr>
      <w:r>
        <w:t>S</w:t>
      </w:r>
      <w:r>
        <w:rPr>
          <w:vertAlign w:val="subscript"/>
        </w:rPr>
        <w:t>зпривi</w:t>
      </w:r>
      <w:r>
        <w:t xml:space="preserve"> - размер приведенной площади закладки многолетних насаждений (кроме виноградников), за исключением питомников, i-го получателя;</w:t>
      </w:r>
    </w:p>
    <w:p w:rsidR="003837F1" w:rsidRDefault="00292062">
      <w:pPr>
        <w:pStyle w:val="ConsPlusNormal0"/>
        <w:spacing w:before="240"/>
        <w:ind w:firstLine="540"/>
        <w:jc w:val="both"/>
      </w:pPr>
      <w:r>
        <w:t>S</w:t>
      </w:r>
      <w:r>
        <w:rPr>
          <w:vertAlign w:val="subscript"/>
        </w:rPr>
        <w:t>зтi</w:t>
      </w:r>
      <w:r>
        <w:t xml:space="preserve"> - размер площади закладки многолетних насаждений (кроме виноградников), за исключением питомников, с плотностью посадки менее 1250 растений на 1 гектар i-го получателя в соответствии с проектом;</w:t>
      </w:r>
    </w:p>
    <w:p w:rsidR="003837F1" w:rsidRDefault="00292062">
      <w:pPr>
        <w:pStyle w:val="ConsPlusNormal0"/>
        <w:spacing w:before="240"/>
        <w:ind w:firstLine="540"/>
        <w:jc w:val="both"/>
      </w:pPr>
      <w:r>
        <w:t>S</w:t>
      </w:r>
      <w:r>
        <w:rPr>
          <w:vertAlign w:val="subscript"/>
        </w:rPr>
        <w:t>з1i</w:t>
      </w:r>
      <w:r>
        <w:t xml:space="preserve"> - размер площади закладки садов интенсивного типа с плотностью посадки свыше 1250 растений на 1 гектар i-го получателя в соответствии с проектом;</w:t>
      </w:r>
    </w:p>
    <w:p w:rsidR="003837F1" w:rsidRDefault="00292062">
      <w:pPr>
        <w:pStyle w:val="ConsPlusNormal0"/>
        <w:spacing w:before="240"/>
        <w:ind w:firstLine="540"/>
        <w:jc w:val="both"/>
      </w:pPr>
      <w:r>
        <w:t>k</w:t>
      </w:r>
      <w:r>
        <w:rPr>
          <w:vertAlign w:val="subscript"/>
        </w:rPr>
        <w:t>1</w:t>
      </w:r>
      <w:r>
        <w:t xml:space="preserve"> - коэффициент на 1 гектар площади закладки садов интенсивного типа с плотностью посадки свыше 1250 растений на 1 гектар, устанавливаемый минсельхозом края, не менее 1,4;</w:t>
      </w:r>
    </w:p>
    <w:p w:rsidR="003837F1" w:rsidRDefault="00292062">
      <w:pPr>
        <w:pStyle w:val="ConsPlusNormal0"/>
        <w:spacing w:before="240"/>
        <w:ind w:firstLine="540"/>
        <w:jc w:val="both"/>
      </w:pPr>
      <w:r>
        <w:t>S</w:t>
      </w:r>
      <w:r>
        <w:rPr>
          <w:vertAlign w:val="subscript"/>
        </w:rPr>
        <w:t>з2i</w:t>
      </w:r>
      <w:r>
        <w:t xml:space="preserve"> - размер площади закладки садов интенсивного типа с плотностью порядки свыше 2500 растений на 1 гектар i-го получателя в соответствии с проектом;</w:t>
      </w:r>
    </w:p>
    <w:p w:rsidR="003837F1" w:rsidRDefault="00292062">
      <w:pPr>
        <w:pStyle w:val="ConsPlusNormal0"/>
        <w:spacing w:before="240"/>
        <w:ind w:firstLine="540"/>
        <w:jc w:val="both"/>
      </w:pPr>
      <w:r>
        <w:t>k</w:t>
      </w:r>
      <w:r>
        <w:rPr>
          <w:vertAlign w:val="subscript"/>
        </w:rPr>
        <w:t>2</w:t>
      </w:r>
      <w:r>
        <w:t xml:space="preserve"> - коэффициент на 1 гектар площади закладки садов интенсивного типа с плотностью посадки свыше 2500 растений на 1 гектар, устанавливаемый минсельхозом края, не менее 1,7;</w:t>
      </w:r>
    </w:p>
    <w:p w:rsidR="003837F1" w:rsidRDefault="00292062">
      <w:pPr>
        <w:pStyle w:val="ConsPlusNormal0"/>
        <w:spacing w:before="240"/>
        <w:ind w:firstLine="540"/>
        <w:jc w:val="both"/>
      </w:pPr>
      <w:r>
        <w:t>S</w:t>
      </w:r>
      <w:r>
        <w:rPr>
          <w:vertAlign w:val="subscript"/>
        </w:rPr>
        <w:t>з3i</w:t>
      </w:r>
      <w:r>
        <w:t xml:space="preserve"> - размер площади закладки садов интенсивного типа с плотностью посадки свыше 3500 растений на 1 гектар i-го получателя в соответствии с проектом;</w:t>
      </w:r>
    </w:p>
    <w:p w:rsidR="003837F1" w:rsidRDefault="00292062">
      <w:pPr>
        <w:pStyle w:val="ConsPlusNormal0"/>
        <w:spacing w:before="240"/>
        <w:ind w:firstLine="540"/>
        <w:jc w:val="both"/>
      </w:pPr>
      <w:r>
        <w:t>k</w:t>
      </w:r>
      <w:r>
        <w:rPr>
          <w:vertAlign w:val="subscript"/>
        </w:rPr>
        <w:t>3</w:t>
      </w:r>
      <w:r>
        <w:t xml:space="preserve"> - коэффициент на 1 гектар площади закладки садов интенсивного типа с плотностью посадки свыше 3500 растений на 1 гектар, устанавливаемый минсельхозом края, не менее 3,0;</w:t>
      </w:r>
    </w:p>
    <w:p w:rsidR="003837F1" w:rsidRDefault="00292062">
      <w:pPr>
        <w:pStyle w:val="ConsPlusNormal0"/>
        <w:spacing w:before="240"/>
        <w:ind w:firstLine="540"/>
        <w:jc w:val="both"/>
      </w:pPr>
      <w:r>
        <w:t>S</w:t>
      </w:r>
      <w:r>
        <w:rPr>
          <w:vertAlign w:val="subscript"/>
        </w:rPr>
        <w:t>з4i</w:t>
      </w:r>
      <w:r>
        <w:t xml:space="preserve"> - размер площади закладки ягодных кустарниковых насаждений i-го получателя в </w:t>
      </w:r>
      <w:r>
        <w:lastRenderedPageBreak/>
        <w:t>соответствии с проектом;</w:t>
      </w:r>
    </w:p>
    <w:p w:rsidR="003837F1" w:rsidRDefault="00292062">
      <w:pPr>
        <w:pStyle w:val="ConsPlusNormal0"/>
        <w:spacing w:before="240"/>
        <w:ind w:firstLine="540"/>
        <w:jc w:val="both"/>
      </w:pPr>
      <w:r>
        <w:t>k</w:t>
      </w:r>
      <w:r>
        <w:rPr>
          <w:vertAlign w:val="subscript"/>
        </w:rPr>
        <w:t>4</w:t>
      </w:r>
      <w:r>
        <w:t xml:space="preserve"> - коэффициент на 1 гектар площади закладки ягодных кустарниковых насаждений, устанавливаемый минсельхозом края, не менее 1,1;</w:t>
      </w:r>
    </w:p>
    <w:p w:rsidR="003837F1" w:rsidRDefault="00292062">
      <w:pPr>
        <w:pStyle w:val="ConsPlusNormal0"/>
        <w:spacing w:before="240"/>
        <w:ind w:firstLine="540"/>
        <w:jc w:val="both"/>
      </w:pPr>
      <w:r>
        <w:t>S</w:t>
      </w:r>
      <w:r>
        <w:rPr>
          <w:vertAlign w:val="subscript"/>
        </w:rPr>
        <w:t>з5i</w:t>
      </w:r>
      <w:r>
        <w:t xml:space="preserve"> - размер площади закладки закладки ягодных кустарниковых насаждений с установкой шпалерных конструкций i-го получателя в соответствии с проектом;</w:t>
      </w:r>
    </w:p>
    <w:p w:rsidR="003837F1" w:rsidRDefault="00292062">
      <w:pPr>
        <w:pStyle w:val="ConsPlusNormal0"/>
        <w:spacing w:before="240"/>
        <w:ind w:firstLine="540"/>
        <w:jc w:val="both"/>
      </w:pPr>
      <w:r>
        <w:t>k</w:t>
      </w:r>
      <w:r>
        <w:rPr>
          <w:vertAlign w:val="subscript"/>
        </w:rPr>
        <w:t>5</w:t>
      </w:r>
      <w:r>
        <w:t xml:space="preserve"> - коэффициент на 1 гектар площади закладки ягодных кустарниковых насаждений с установкой шпалерных конструкций, устанавливаемый минсельхозом края, не менее 1,4;</w:t>
      </w:r>
    </w:p>
    <w:p w:rsidR="003837F1" w:rsidRDefault="00292062">
      <w:pPr>
        <w:pStyle w:val="ConsPlusNormal0"/>
        <w:spacing w:before="240"/>
        <w:ind w:firstLine="540"/>
        <w:jc w:val="both"/>
      </w:pPr>
      <w:r>
        <w:t>S</w:t>
      </w:r>
      <w:r>
        <w:rPr>
          <w:vertAlign w:val="subscript"/>
        </w:rPr>
        <w:t>з6i</w:t>
      </w:r>
      <w:r>
        <w:t xml:space="preserve"> - размер площади закладки закладки хмеля i-го получателя в соответствии с проектом;</w:t>
      </w:r>
    </w:p>
    <w:p w:rsidR="003837F1" w:rsidRDefault="00292062">
      <w:pPr>
        <w:pStyle w:val="ConsPlusNormal0"/>
        <w:spacing w:before="240"/>
        <w:ind w:firstLine="540"/>
        <w:jc w:val="both"/>
      </w:pPr>
      <w:r>
        <w:t>k</w:t>
      </w:r>
      <w:r>
        <w:rPr>
          <w:vertAlign w:val="subscript"/>
        </w:rPr>
        <w:t>6</w:t>
      </w:r>
      <w:r>
        <w:t xml:space="preserve"> - коэффициент на 1 гектар площади закладки хмеля, устанавливаемый минсельхозом края, не менее 2;</w:t>
      </w:r>
    </w:p>
    <w:p w:rsidR="003837F1" w:rsidRDefault="00292062">
      <w:pPr>
        <w:pStyle w:val="ConsPlusNormal0"/>
        <w:spacing w:before="240"/>
        <w:ind w:firstLine="540"/>
        <w:jc w:val="both"/>
      </w:pPr>
      <w:r>
        <w:t>k</w:t>
      </w:r>
      <w:r>
        <w:rPr>
          <w:vertAlign w:val="subscript"/>
        </w:rPr>
        <w:t>ф</w:t>
      </w:r>
      <w:r>
        <w:t xml:space="preserve"> - коэффициент, равный отношению фактического значения результата, достигнутого i-м получателем в отчетном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субсидии, результата, установленного соглашением) или не менее 0,8 (в случае невыполнения i-м получателем условия по достижению в отчетном финансовом году результата, установленного соглашением). В случае непредоставления субсидии i-му получателю в году, предшествующему году предоставления субсидии, применяется коэффициент, равный 1,0.</w:t>
      </w:r>
    </w:p>
    <w:p w:rsidR="003837F1" w:rsidRDefault="00292062">
      <w:pPr>
        <w:pStyle w:val="ConsPlusNormal0"/>
        <w:spacing w:before="240"/>
        <w:ind w:firstLine="540"/>
        <w:jc w:val="both"/>
      </w:pPr>
      <w:r>
        <w:t>8. Размер субсидии, предоставляемой i-му получателю на финансовое обеспечение части затрат i-го получателя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Р</w:t>
      </w:r>
      <w:r>
        <w:rPr>
          <w:vertAlign w:val="subscript"/>
        </w:rPr>
        <w:t>уi</w:t>
      </w:r>
      <w:r>
        <w:t xml:space="preserve"> = Ст</w:t>
      </w:r>
      <w:r>
        <w:rPr>
          <w:vertAlign w:val="subscript"/>
        </w:rPr>
        <w:t>у</w:t>
      </w:r>
      <w:r>
        <w:t xml:space="preserve"> x S</w:t>
      </w:r>
      <w:r>
        <w:rPr>
          <w:vertAlign w:val="subscript"/>
        </w:rPr>
        <w:t>уi</w:t>
      </w:r>
      <w:r>
        <w:t xml:space="preserve"> x k</w:t>
      </w:r>
      <w:r>
        <w:rPr>
          <w:vertAlign w:val="subscript"/>
        </w:rPr>
        <w:t>ф</w:t>
      </w:r>
      <w:r>
        <w:t>, где</w:t>
      </w:r>
    </w:p>
    <w:p w:rsidR="003837F1" w:rsidRDefault="003837F1">
      <w:pPr>
        <w:pStyle w:val="ConsPlusNormal0"/>
        <w:jc w:val="both"/>
      </w:pPr>
    </w:p>
    <w:p w:rsidR="003837F1" w:rsidRDefault="00292062">
      <w:pPr>
        <w:pStyle w:val="ConsPlusNormal0"/>
        <w:ind w:firstLine="540"/>
        <w:jc w:val="both"/>
      </w:pPr>
      <w:r>
        <w:t>Р</w:t>
      </w:r>
      <w:r>
        <w:rPr>
          <w:vertAlign w:val="subscript"/>
        </w:rPr>
        <w:t>уi</w:t>
      </w:r>
      <w:r>
        <w:t xml:space="preserve"> - размер субсидии, предоставляемой i-му получателю на финансовое обеспечение части затрат i-го получателя в соответствии с проектом, на уход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Ст</w:t>
      </w:r>
      <w:r>
        <w:rPr>
          <w:vertAlign w:val="subscript"/>
        </w:rPr>
        <w:t>у</w:t>
      </w:r>
      <w:r>
        <w:t xml:space="preserve"> - размер ставки на 1 гектар площади уходных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S</w:t>
      </w:r>
      <w:r>
        <w:rPr>
          <w:vertAlign w:val="subscript"/>
        </w:rPr>
        <w:t>уi</w:t>
      </w:r>
      <w:r>
        <w:t xml:space="preserve"> - размер площади уходных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i-го получателя в соответствии с проектом;</w:t>
      </w:r>
    </w:p>
    <w:p w:rsidR="003837F1" w:rsidRDefault="00292062">
      <w:pPr>
        <w:pStyle w:val="ConsPlusNormal0"/>
        <w:spacing w:before="240"/>
        <w:ind w:firstLine="540"/>
        <w:jc w:val="both"/>
      </w:pPr>
      <w:r>
        <w:t>k</w:t>
      </w:r>
      <w:r>
        <w:rPr>
          <w:vertAlign w:val="subscript"/>
        </w:rPr>
        <w:t>ф</w:t>
      </w:r>
      <w:r>
        <w:t xml:space="preserve"> - коэффициент, равный отношению фактического значения результата, достигнутого i-м получателем в отчетном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субсидии результата, установленного соглашением) или не менее 0,8 (в случае невыполнения i-м получателем условия по достижению в отчетном финансовом году результата, установленного соглашением). В случае непредоставления субсидии i-му получателю в году, предшествующему году предоставления субсидии, применяется коэффициент, равный 1,0.</w:t>
      </w:r>
    </w:p>
    <w:p w:rsidR="003837F1" w:rsidRDefault="00292062">
      <w:pPr>
        <w:pStyle w:val="ConsPlusNormal0"/>
        <w:spacing w:before="240"/>
        <w:ind w:firstLine="540"/>
        <w:jc w:val="both"/>
      </w:pPr>
      <w:r>
        <w:t>9. Размер ставки на 1 гектар площади уходных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rPr>
          <w:noProof/>
          <w:position w:val="-28"/>
        </w:rPr>
        <w:drawing>
          <wp:inline distT="0" distB="0" distL="0" distR="0">
            <wp:extent cx="1543050" cy="5143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514350"/>
                    </a:xfrm>
                    <a:prstGeom prst="rect">
                      <a:avLst/>
                    </a:prstGeom>
                    <a:noFill/>
                    <a:ln>
                      <a:noFill/>
                    </a:ln>
                  </pic:spPr>
                </pic:pic>
              </a:graphicData>
            </a:graphic>
          </wp:inline>
        </w:drawing>
      </w:r>
      <w:r>
        <w:t>, где</w:t>
      </w:r>
    </w:p>
    <w:p w:rsidR="003837F1" w:rsidRDefault="003837F1">
      <w:pPr>
        <w:pStyle w:val="ConsPlusNormal0"/>
        <w:jc w:val="both"/>
      </w:pPr>
    </w:p>
    <w:p w:rsidR="003837F1" w:rsidRDefault="00292062">
      <w:pPr>
        <w:pStyle w:val="ConsPlusNormal0"/>
        <w:ind w:firstLine="540"/>
        <w:jc w:val="both"/>
      </w:pPr>
      <w:r>
        <w:t>Ст</w:t>
      </w:r>
      <w:r>
        <w:rPr>
          <w:vertAlign w:val="subscript"/>
        </w:rPr>
        <w:t>у</w:t>
      </w:r>
      <w:r>
        <w:t xml:space="preserve"> - размер ставки на 1 гектар площади уходных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t>V</w:t>
      </w:r>
      <w:r>
        <w:rPr>
          <w:vertAlign w:val="subscript"/>
        </w:rPr>
        <w:t>у</w:t>
      </w:r>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уходные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3837F1" w:rsidRDefault="00292062">
      <w:pPr>
        <w:pStyle w:val="ConsPlusNormal0"/>
        <w:spacing w:before="240"/>
        <w:ind w:firstLine="540"/>
        <w:jc w:val="both"/>
      </w:pPr>
      <w:r>
        <w:rPr>
          <w:noProof/>
          <w:position w:val="-12"/>
        </w:rPr>
        <w:drawing>
          <wp:inline distT="0" distB="0" distL="0" distR="0">
            <wp:extent cx="354330"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3837F1" w:rsidRDefault="00292062">
      <w:pPr>
        <w:pStyle w:val="ConsPlusNormal0"/>
        <w:spacing w:before="240"/>
        <w:ind w:firstLine="540"/>
        <w:jc w:val="both"/>
      </w:pPr>
      <w:r>
        <w:t>n - количество получателей;</w:t>
      </w:r>
    </w:p>
    <w:p w:rsidR="003837F1" w:rsidRDefault="00292062">
      <w:pPr>
        <w:pStyle w:val="ConsPlusNormal0"/>
        <w:spacing w:before="240"/>
        <w:ind w:firstLine="540"/>
        <w:jc w:val="both"/>
      </w:pPr>
      <w:r>
        <w:t>S</w:t>
      </w:r>
      <w:r>
        <w:rPr>
          <w:vertAlign w:val="subscript"/>
        </w:rPr>
        <w:t>уi</w:t>
      </w:r>
      <w:r>
        <w:t xml:space="preserve"> - размер площади уходных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i-го получателя в соответствии с проектом;</w:t>
      </w:r>
    </w:p>
    <w:p w:rsidR="003837F1" w:rsidRDefault="00292062">
      <w:pPr>
        <w:pStyle w:val="ConsPlusNormal0"/>
        <w:spacing w:before="240"/>
        <w:ind w:firstLine="540"/>
        <w:jc w:val="both"/>
      </w:pPr>
      <w:r>
        <w:t>k</w:t>
      </w:r>
      <w:r>
        <w:rPr>
          <w:vertAlign w:val="subscript"/>
        </w:rPr>
        <w:t>ф</w:t>
      </w:r>
      <w:r>
        <w:t xml:space="preserve"> - коэффициент, равный отношению фактического значения результата, достигнутого i-м получателем в отчетном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субсидии результата, установленного соглашением) или не менее 0,8 (в случае невыполнения i-м получателем условия по достижению в отчетном финансовом году результата, установленного соглашением). В случае непредоставления субсидии i-му получателю в году, предшествующему году предоставления субсидии, применяется коэффициент, равный 1,0.</w:t>
      </w:r>
    </w:p>
    <w:p w:rsidR="003837F1" w:rsidRDefault="00292062">
      <w:pPr>
        <w:pStyle w:val="ConsPlusNormal0"/>
        <w:spacing w:before="240"/>
        <w:ind w:firstLine="540"/>
        <w:jc w:val="both"/>
      </w:pPr>
      <w:r>
        <w:t>10. Размер субсидии, предоставляемой i-му получателю на финансовое обеспечение части затрат i-го получателя в соответствии с проектом, на закладку питомников (кроме виноградных),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t>Р</w:t>
      </w:r>
      <w:r>
        <w:rPr>
          <w:vertAlign w:val="subscript"/>
        </w:rPr>
        <w:t>пi</w:t>
      </w:r>
      <w:r>
        <w:t xml:space="preserve"> = S</w:t>
      </w:r>
      <w:r>
        <w:rPr>
          <w:vertAlign w:val="subscript"/>
        </w:rPr>
        <w:t>ппривi</w:t>
      </w:r>
      <w:r>
        <w:t xml:space="preserve"> x Ст</w:t>
      </w:r>
      <w:r>
        <w:rPr>
          <w:vertAlign w:val="subscript"/>
        </w:rPr>
        <w:t>п</w:t>
      </w:r>
      <w:r>
        <w:t>, где</w:t>
      </w:r>
    </w:p>
    <w:p w:rsidR="003837F1" w:rsidRDefault="003837F1">
      <w:pPr>
        <w:pStyle w:val="ConsPlusNormal0"/>
        <w:jc w:val="both"/>
      </w:pPr>
    </w:p>
    <w:p w:rsidR="003837F1" w:rsidRDefault="00292062">
      <w:pPr>
        <w:pStyle w:val="ConsPlusNormal0"/>
        <w:ind w:firstLine="540"/>
        <w:jc w:val="both"/>
      </w:pPr>
      <w:r>
        <w:t>Р</w:t>
      </w:r>
      <w:r>
        <w:rPr>
          <w:vertAlign w:val="subscript"/>
        </w:rPr>
        <w:t>пi</w:t>
      </w:r>
      <w:r>
        <w:t xml:space="preserve"> - размер субсидии, предоставляемой i-му получателю на финансовое обеспечение части затрат i-го получателя в соответствии с проектом, на закладку питомников (кроме виноградных);</w:t>
      </w:r>
    </w:p>
    <w:p w:rsidR="003837F1" w:rsidRDefault="00292062">
      <w:pPr>
        <w:pStyle w:val="ConsPlusNormal0"/>
        <w:spacing w:before="240"/>
        <w:ind w:firstLine="540"/>
        <w:jc w:val="both"/>
      </w:pPr>
      <w:r>
        <w:t>S</w:t>
      </w:r>
      <w:r>
        <w:rPr>
          <w:vertAlign w:val="subscript"/>
        </w:rPr>
        <w:t>ппривi</w:t>
      </w:r>
      <w:r>
        <w:t xml:space="preserve"> - размер приведенной площади закладки питомников (кроме виноградных), i-го получателя;</w:t>
      </w:r>
    </w:p>
    <w:p w:rsidR="003837F1" w:rsidRDefault="00292062">
      <w:pPr>
        <w:pStyle w:val="ConsPlusNormal0"/>
        <w:spacing w:before="240"/>
        <w:ind w:firstLine="540"/>
        <w:jc w:val="both"/>
      </w:pPr>
      <w:r>
        <w:t>Ст</w:t>
      </w:r>
      <w:r>
        <w:rPr>
          <w:vertAlign w:val="subscript"/>
        </w:rPr>
        <w:t>п</w:t>
      </w:r>
      <w:r>
        <w:t xml:space="preserve"> - размер ставки на 1 гектар площади закладки питомников (кроме виноградных);</w:t>
      </w:r>
    </w:p>
    <w:p w:rsidR="003837F1" w:rsidRDefault="00292062">
      <w:pPr>
        <w:pStyle w:val="ConsPlusNormal0"/>
        <w:spacing w:before="240"/>
        <w:ind w:firstLine="540"/>
        <w:jc w:val="both"/>
      </w:pPr>
      <w:r>
        <w:t>11. Размер ставки на 1 гектар площади закладки питомников (кроме виноградных) рассчитывается по следующей формуле:</w:t>
      </w:r>
    </w:p>
    <w:p w:rsidR="003837F1" w:rsidRDefault="003837F1">
      <w:pPr>
        <w:pStyle w:val="ConsPlusNormal0"/>
        <w:jc w:val="both"/>
      </w:pPr>
    </w:p>
    <w:p w:rsidR="003837F1" w:rsidRDefault="00292062">
      <w:pPr>
        <w:pStyle w:val="ConsPlusNormal0"/>
        <w:ind w:firstLine="540"/>
        <w:jc w:val="both"/>
      </w:pPr>
      <w:r>
        <w:rPr>
          <w:noProof/>
          <w:position w:val="-28"/>
        </w:rPr>
        <w:drawing>
          <wp:inline distT="0" distB="0" distL="0" distR="0">
            <wp:extent cx="1337310" cy="514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7310" cy="514350"/>
                    </a:xfrm>
                    <a:prstGeom prst="rect">
                      <a:avLst/>
                    </a:prstGeom>
                    <a:noFill/>
                    <a:ln>
                      <a:noFill/>
                    </a:ln>
                  </pic:spPr>
                </pic:pic>
              </a:graphicData>
            </a:graphic>
          </wp:inline>
        </w:drawing>
      </w:r>
      <w:r>
        <w:t>, где</w:t>
      </w:r>
    </w:p>
    <w:p w:rsidR="003837F1" w:rsidRDefault="003837F1">
      <w:pPr>
        <w:pStyle w:val="ConsPlusNormal0"/>
        <w:jc w:val="both"/>
      </w:pPr>
    </w:p>
    <w:p w:rsidR="003837F1" w:rsidRDefault="00292062">
      <w:pPr>
        <w:pStyle w:val="ConsPlusNormal0"/>
        <w:ind w:firstLine="540"/>
        <w:jc w:val="both"/>
      </w:pPr>
      <w:r>
        <w:t>Ст</w:t>
      </w:r>
      <w:r>
        <w:rPr>
          <w:vertAlign w:val="subscript"/>
        </w:rPr>
        <w:t>п</w:t>
      </w:r>
      <w:r>
        <w:t xml:space="preserve"> - размер ставки на 1 гектар площади закладки питомников (кроме виноградных);</w:t>
      </w:r>
    </w:p>
    <w:p w:rsidR="003837F1" w:rsidRDefault="00292062">
      <w:pPr>
        <w:pStyle w:val="ConsPlusNormal0"/>
        <w:spacing w:before="240"/>
        <w:ind w:firstLine="540"/>
        <w:jc w:val="both"/>
      </w:pPr>
      <w:r>
        <w:t>V</w:t>
      </w:r>
      <w:r>
        <w:rPr>
          <w:vertAlign w:val="subscript"/>
        </w:rPr>
        <w:t>п</w:t>
      </w:r>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питомников (кроме виноградных);</w:t>
      </w:r>
    </w:p>
    <w:p w:rsidR="003837F1" w:rsidRDefault="00292062">
      <w:pPr>
        <w:pStyle w:val="ConsPlusNormal0"/>
        <w:spacing w:before="240"/>
        <w:ind w:firstLine="540"/>
        <w:jc w:val="both"/>
      </w:pPr>
      <w:r>
        <w:rPr>
          <w:noProof/>
          <w:position w:val="-12"/>
        </w:rPr>
        <w:lastRenderedPageBreak/>
        <w:drawing>
          <wp:inline distT="0" distB="0" distL="0" distR="0">
            <wp:extent cx="354330" cy="308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3837F1" w:rsidRDefault="00292062">
      <w:pPr>
        <w:pStyle w:val="ConsPlusNormal0"/>
        <w:spacing w:before="240"/>
        <w:ind w:firstLine="540"/>
        <w:jc w:val="both"/>
      </w:pPr>
      <w:r>
        <w:t>n - количество получателей;</w:t>
      </w:r>
    </w:p>
    <w:p w:rsidR="003837F1" w:rsidRDefault="00292062">
      <w:pPr>
        <w:pStyle w:val="ConsPlusNormal0"/>
        <w:spacing w:before="240"/>
        <w:ind w:firstLine="540"/>
        <w:jc w:val="both"/>
      </w:pPr>
      <w:r>
        <w:t>S</w:t>
      </w:r>
      <w:r>
        <w:rPr>
          <w:vertAlign w:val="subscript"/>
        </w:rPr>
        <w:t>ппривi</w:t>
      </w:r>
      <w:r>
        <w:t xml:space="preserve"> - размер приведенной площади закладки питомников (кроме виноградных), i-го получателя.</w:t>
      </w:r>
    </w:p>
    <w:p w:rsidR="003837F1" w:rsidRDefault="00292062">
      <w:pPr>
        <w:pStyle w:val="ConsPlusNormal0"/>
        <w:spacing w:before="240"/>
        <w:ind w:firstLine="540"/>
        <w:jc w:val="both"/>
      </w:pPr>
      <w:r>
        <w:t>Размер приведенной площади закладки питомников (кроме виноградных), i-го получателя, рассчитывается по следующей формуле:</w:t>
      </w:r>
    </w:p>
    <w:p w:rsidR="003837F1" w:rsidRDefault="003837F1">
      <w:pPr>
        <w:pStyle w:val="ConsPlusNormal0"/>
        <w:jc w:val="both"/>
      </w:pPr>
    </w:p>
    <w:p w:rsidR="003837F1" w:rsidRPr="00543402" w:rsidRDefault="00292062">
      <w:pPr>
        <w:pStyle w:val="ConsPlusNormal0"/>
        <w:ind w:firstLine="540"/>
        <w:jc w:val="both"/>
        <w:rPr>
          <w:lang w:val="en-US"/>
        </w:rPr>
      </w:pPr>
      <w:r w:rsidRPr="00543402">
        <w:rPr>
          <w:lang w:val="en-US"/>
        </w:rPr>
        <w:t>S</w:t>
      </w:r>
      <w:r>
        <w:rPr>
          <w:vertAlign w:val="subscript"/>
        </w:rPr>
        <w:t>пприв</w:t>
      </w:r>
      <w:r w:rsidRPr="00543402">
        <w:rPr>
          <w:vertAlign w:val="subscript"/>
          <w:lang w:val="en-US"/>
        </w:rPr>
        <w:t>i</w:t>
      </w:r>
      <w:r w:rsidRPr="00543402">
        <w:rPr>
          <w:lang w:val="en-US"/>
        </w:rPr>
        <w:t xml:space="preserve"> = (S</w:t>
      </w:r>
      <w:r>
        <w:rPr>
          <w:vertAlign w:val="subscript"/>
        </w:rPr>
        <w:t>п</w:t>
      </w:r>
      <w:r w:rsidRPr="00543402">
        <w:rPr>
          <w:vertAlign w:val="subscript"/>
          <w:lang w:val="en-US"/>
        </w:rPr>
        <w:t>7i</w:t>
      </w:r>
      <w:r w:rsidRPr="00543402">
        <w:rPr>
          <w:lang w:val="en-US"/>
        </w:rPr>
        <w:t xml:space="preserve"> x k</w:t>
      </w:r>
      <w:r w:rsidRPr="00543402">
        <w:rPr>
          <w:vertAlign w:val="subscript"/>
          <w:lang w:val="en-US"/>
        </w:rPr>
        <w:t>7</w:t>
      </w:r>
      <w:r w:rsidRPr="00543402">
        <w:rPr>
          <w:lang w:val="en-US"/>
        </w:rPr>
        <w:t xml:space="preserve"> + S</w:t>
      </w:r>
      <w:r>
        <w:rPr>
          <w:vertAlign w:val="subscript"/>
        </w:rPr>
        <w:t>п</w:t>
      </w:r>
      <w:r w:rsidRPr="00543402">
        <w:rPr>
          <w:vertAlign w:val="subscript"/>
          <w:lang w:val="en-US"/>
        </w:rPr>
        <w:t>8i</w:t>
      </w:r>
      <w:r w:rsidRPr="00543402">
        <w:rPr>
          <w:lang w:val="en-US"/>
        </w:rPr>
        <w:t xml:space="preserve"> x k</w:t>
      </w:r>
      <w:r w:rsidRPr="00543402">
        <w:rPr>
          <w:vertAlign w:val="subscript"/>
          <w:lang w:val="en-US"/>
        </w:rPr>
        <w:t>8</w:t>
      </w:r>
      <w:r w:rsidRPr="00543402">
        <w:rPr>
          <w:lang w:val="en-US"/>
        </w:rPr>
        <w:t>) x k</w:t>
      </w:r>
      <w:r>
        <w:rPr>
          <w:vertAlign w:val="subscript"/>
        </w:rPr>
        <w:t>ф</w:t>
      </w:r>
      <w:r w:rsidRPr="00543402">
        <w:rPr>
          <w:lang w:val="en-US"/>
        </w:rPr>
        <w:t xml:space="preserve">, </w:t>
      </w:r>
      <w:r>
        <w:t>где</w:t>
      </w:r>
    </w:p>
    <w:p w:rsidR="003837F1" w:rsidRPr="00543402" w:rsidRDefault="003837F1">
      <w:pPr>
        <w:pStyle w:val="ConsPlusNormal0"/>
        <w:jc w:val="both"/>
        <w:rPr>
          <w:lang w:val="en-US"/>
        </w:rPr>
      </w:pPr>
    </w:p>
    <w:p w:rsidR="003837F1" w:rsidRDefault="00292062">
      <w:pPr>
        <w:pStyle w:val="ConsPlusNormal0"/>
        <w:ind w:firstLine="540"/>
        <w:jc w:val="both"/>
      </w:pPr>
      <w:r>
        <w:t>S</w:t>
      </w:r>
      <w:r>
        <w:rPr>
          <w:vertAlign w:val="subscript"/>
        </w:rPr>
        <w:t>ппривi</w:t>
      </w:r>
      <w:r>
        <w:t xml:space="preserve"> - размер приведенной площади закладки питомников (кроме виноградных), i-го получателя;</w:t>
      </w:r>
    </w:p>
    <w:p w:rsidR="003837F1" w:rsidRDefault="00292062">
      <w:pPr>
        <w:pStyle w:val="ConsPlusNormal0"/>
        <w:spacing w:before="240"/>
        <w:ind w:firstLine="540"/>
        <w:jc w:val="both"/>
      </w:pPr>
      <w:r>
        <w:t>S</w:t>
      </w:r>
      <w:r>
        <w:rPr>
          <w:vertAlign w:val="subscript"/>
        </w:rPr>
        <w:t>п7i</w:t>
      </w:r>
      <w:r>
        <w:t xml:space="preserve"> - размер площади закладки питомников, за исключением маточных насаждений плодовых и ягодных культур, заложенных базисными растениями i-го получателя в соответствии с проектом;</w:t>
      </w:r>
    </w:p>
    <w:p w:rsidR="003837F1" w:rsidRDefault="00292062">
      <w:pPr>
        <w:pStyle w:val="ConsPlusNormal0"/>
        <w:spacing w:before="240"/>
        <w:ind w:firstLine="540"/>
        <w:jc w:val="both"/>
      </w:pPr>
      <w:r>
        <w:t>k</w:t>
      </w:r>
      <w:r>
        <w:rPr>
          <w:vertAlign w:val="subscript"/>
        </w:rPr>
        <w:t>7</w:t>
      </w:r>
      <w:r>
        <w:t xml:space="preserve"> - коэффициент на 1 гектар площади закладки питомников, за исключением маточных насаждений плодовых и ягодных культур, заложенных базисными растениями, устанавливаемый минсельхозом края, не менее 3,0;</w:t>
      </w:r>
    </w:p>
    <w:p w:rsidR="003837F1" w:rsidRDefault="00292062">
      <w:pPr>
        <w:pStyle w:val="ConsPlusNormal0"/>
        <w:spacing w:before="240"/>
        <w:ind w:firstLine="540"/>
        <w:jc w:val="both"/>
      </w:pPr>
      <w:r>
        <w:t>S</w:t>
      </w:r>
      <w:r>
        <w:rPr>
          <w:vertAlign w:val="subscript"/>
        </w:rPr>
        <w:t>п8i</w:t>
      </w:r>
      <w:r>
        <w:t xml:space="preserve"> - размер площади закладки маточных насаждений, заложенных базисными растениями i-го получателя в соответствии с проектом;</w:t>
      </w:r>
    </w:p>
    <w:p w:rsidR="003837F1" w:rsidRDefault="00292062">
      <w:pPr>
        <w:pStyle w:val="ConsPlusNormal0"/>
        <w:spacing w:before="240"/>
        <w:ind w:firstLine="540"/>
        <w:jc w:val="both"/>
      </w:pPr>
      <w:r>
        <w:t>k</w:t>
      </w:r>
      <w:r>
        <w:rPr>
          <w:vertAlign w:val="subscript"/>
        </w:rPr>
        <w:t>8</w:t>
      </w:r>
      <w:r>
        <w:t xml:space="preserve"> - коэффициент на 1 гектар площади закладки маточных насаждений, заложенных базисными растениями, устанавливаемый минсельхозом края, не менее 4,0;</w:t>
      </w:r>
    </w:p>
    <w:p w:rsidR="003837F1" w:rsidRDefault="00292062">
      <w:pPr>
        <w:pStyle w:val="ConsPlusNormal0"/>
        <w:spacing w:before="240"/>
        <w:ind w:firstLine="540"/>
        <w:jc w:val="both"/>
      </w:pPr>
      <w:r>
        <w:t>k</w:t>
      </w:r>
      <w:r>
        <w:rPr>
          <w:vertAlign w:val="subscript"/>
        </w:rPr>
        <w:t>ф</w:t>
      </w:r>
      <w:r>
        <w:t xml:space="preserve"> - коэффициент, равный отношению фактического значения результата, достигнутого i-м получателем в отчетном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субсидии, результата, установленного соглашением) или не менее 0,8 (в случае невыполнения i-м получателем условия по достижению в отчетном финансовом году результата, установленного соглашением). В случае непредоставления субсидии i-му получателю в году, предшествующему году предоставления субсидии, применяется коэффициент, равный 1,0.</w:t>
      </w:r>
    </w:p>
    <w:p w:rsidR="003837F1" w:rsidRDefault="003837F1">
      <w:pPr>
        <w:pStyle w:val="ConsPlusNormal0"/>
        <w:jc w:val="both"/>
      </w:pPr>
    </w:p>
    <w:p w:rsidR="003837F1" w:rsidRDefault="003837F1">
      <w:pPr>
        <w:pStyle w:val="ConsPlusNormal0"/>
        <w:jc w:val="both"/>
      </w:pPr>
    </w:p>
    <w:p w:rsidR="003837F1" w:rsidRDefault="003837F1">
      <w:pPr>
        <w:pStyle w:val="ConsPlusNormal0"/>
        <w:pBdr>
          <w:bottom w:val="single" w:sz="6" w:space="0" w:color="auto"/>
        </w:pBdr>
        <w:spacing w:before="100" w:after="100"/>
        <w:jc w:val="both"/>
        <w:rPr>
          <w:sz w:val="2"/>
          <w:szCs w:val="2"/>
        </w:rPr>
      </w:pPr>
    </w:p>
    <w:sectPr w:rsidR="003837F1" w:rsidSect="00911075">
      <w:headerReference w:type="first" r:id="rId81"/>
      <w:footerReference w:type="first" r:id="rId82"/>
      <w:pgSz w:w="11906" w:h="16838"/>
      <w:pgMar w:top="567" w:right="567"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F1" w:rsidRDefault="003837F1" w:rsidP="003837F1">
      <w:r>
        <w:separator/>
      </w:r>
    </w:p>
  </w:endnote>
  <w:endnote w:type="continuationSeparator" w:id="0">
    <w:p w:rsidR="003837F1" w:rsidRDefault="003837F1" w:rsidP="00383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F1" w:rsidRDefault="003837F1" w:rsidP="00911075">
    <w:pPr>
      <w:pStyle w:val="ConsPlusNormal0"/>
      <w:pBdr>
        <w:bottom w:val="single" w:sz="12" w:space="31" w:color="auto"/>
      </w:pBdr>
      <w:rPr>
        <w:sz w:val="2"/>
        <w:szCs w:val="2"/>
      </w:rPr>
    </w:pPr>
  </w:p>
  <w:p w:rsidR="00911075" w:rsidRDefault="00911075" w:rsidP="00911075">
    <w:pPr>
      <w:pStyle w:val="ConsPlusNormal0"/>
      <w:pBdr>
        <w:bottom w:val="single" w:sz="12" w:space="31" w:color="auto"/>
      </w:pBdr>
      <w:rPr>
        <w:sz w:val="2"/>
        <w:szCs w:val="2"/>
      </w:rPr>
    </w:pPr>
  </w:p>
  <w:p w:rsidR="00911075" w:rsidRDefault="00911075" w:rsidP="00911075">
    <w:pPr>
      <w:pStyle w:val="ConsPlusNormal0"/>
      <w:pBdr>
        <w:bottom w:val="single" w:sz="12" w:space="31" w:color="auto"/>
      </w:pBdr>
      <w:rPr>
        <w:sz w:val="2"/>
        <w:szCs w:val="2"/>
      </w:rPr>
    </w:pPr>
  </w:p>
  <w:tbl>
    <w:tblPr>
      <w:tblW w:w="5000" w:type="pct"/>
      <w:tblCellMar>
        <w:left w:w="40" w:type="dxa"/>
        <w:right w:w="40" w:type="dxa"/>
      </w:tblCellMar>
      <w:tblLook w:val="04A0"/>
    </w:tblPr>
    <w:tblGrid>
      <w:gridCol w:w="3394"/>
      <w:gridCol w:w="3497"/>
      <w:gridCol w:w="3394"/>
    </w:tblGrid>
    <w:tr w:rsidR="003837F1" w:rsidTr="00911075">
      <w:trPr>
        <w:trHeight w:hRule="exact" w:val="134"/>
      </w:trPr>
      <w:tc>
        <w:tcPr>
          <w:tcW w:w="1650" w:type="pct"/>
          <w:vAlign w:val="center"/>
        </w:tcPr>
        <w:p w:rsidR="003837F1" w:rsidRDefault="00911075">
          <w:pPr>
            <w:pStyle w:val="ConsPlusNormal0"/>
          </w:pPr>
          <w:r>
            <w:rPr>
              <w:sz w:val="2"/>
              <w:szCs w:val="2"/>
            </w:rPr>
            <w:tab/>
          </w:r>
        </w:p>
      </w:tc>
      <w:tc>
        <w:tcPr>
          <w:tcW w:w="1700" w:type="pct"/>
          <w:vAlign w:val="center"/>
        </w:tcPr>
        <w:p w:rsidR="003837F1" w:rsidRDefault="003837F1">
          <w:pPr>
            <w:pStyle w:val="ConsPlusNormal0"/>
            <w:jc w:val="center"/>
          </w:pPr>
        </w:p>
      </w:tc>
      <w:tc>
        <w:tcPr>
          <w:tcW w:w="1650" w:type="pct"/>
          <w:vAlign w:val="center"/>
        </w:tcPr>
        <w:p w:rsidR="003837F1" w:rsidRDefault="003837F1">
          <w:pPr>
            <w:pStyle w:val="ConsPlusNormal0"/>
          </w:pPr>
        </w:p>
      </w:tc>
    </w:tr>
  </w:tbl>
  <w:p w:rsidR="003837F1" w:rsidRDefault="0029206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F1" w:rsidRDefault="003837F1" w:rsidP="003837F1">
      <w:r>
        <w:separator/>
      </w:r>
    </w:p>
  </w:footnote>
  <w:footnote w:type="continuationSeparator" w:id="0">
    <w:p w:rsidR="003837F1" w:rsidRDefault="003837F1" w:rsidP="00383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4"/>
      <w:gridCol w:w="4731"/>
    </w:tblGrid>
    <w:tr w:rsidR="003837F1" w:rsidTr="00911075">
      <w:trPr>
        <w:trHeight w:hRule="exact" w:val="142"/>
      </w:trPr>
      <w:tc>
        <w:tcPr>
          <w:tcW w:w="2700" w:type="pct"/>
          <w:vAlign w:val="center"/>
        </w:tcPr>
        <w:p w:rsidR="003837F1" w:rsidRDefault="003837F1">
          <w:pPr>
            <w:pStyle w:val="ConsPlusNormal0"/>
            <w:rPr>
              <w:rFonts w:ascii="Tahoma" w:hAnsi="Tahoma" w:cs="Tahoma"/>
            </w:rPr>
          </w:pPr>
        </w:p>
      </w:tc>
      <w:tc>
        <w:tcPr>
          <w:tcW w:w="2300" w:type="pct"/>
          <w:vAlign w:val="center"/>
        </w:tcPr>
        <w:p w:rsidR="003837F1" w:rsidRDefault="003837F1">
          <w:pPr>
            <w:pStyle w:val="ConsPlusNormal0"/>
            <w:rPr>
              <w:rFonts w:ascii="Tahoma" w:hAnsi="Tahoma" w:cs="Tahoma"/>
            </w:rPr>
          </w:pPr>
        </w:p>
      </w:tc>
    </w:tr>
  </w:tbl>
  <w:p w:rsidR="003837F1" w:rsidRDefault="003837F1">
    <w:pPr>
      <w:pStyle w:val="ConsPlusNormal0"/>
      <w:pBdr>
        <w:bottom w:val="single" w:sz="12" w:space="0" w:color="auto"/>
      </w:pBdr>
      <w:rPr>
        <w:sz w:val="2"/>
        <w:szCs w:val="2"/>
      </w:rPr>
    </w:pPr>
  </w:p>
  <w:p w:rsidR="003837F1" w:rsidRDefault="003837F1">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Q2wNyg56y/f1b/D0HLO97lzWiA=" w:salt="kDnxee0iNTO5G7MTjtZz3w=="/>
  <w:defaultTabStop w:val="708"/>
  <w:characterSpacingControl w:val="doNotCompress"/>
  <w:footnotePr>
    <w:footnote w:id="-1"/>
    <w:footnote w:id="0"/>
  </w:footnotePr>
  <w:endnotePr>
    <w:endnote w:id="-1"/>
    <w:endnote w:id="0"/>
  </w:endnotePr>
  <w:compat>
    <w:useFELayout/>
  </w:compat>
  <w:rsids>
    <w:rsidRoot w:val="003837F1"/>
    <w:rsid w:val="00292062"/>
    <w:rsid w:val="003837F1"/>
    <w:rsid w:val="00543402"/>
    <w:rsid w:val="007E2C8D"/>
    <w:rsid w:val="00911075"/>
    <w:rsid w:val="0093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7F1"/>
    <w:pPr>
      <w:widowControl w:val="0"/>
      <w:autoSpaceDE w:val="0"/>
      <w:autoSpaceDN w:val="0"/>
    </w:pPr>
    <w:rPr>
      <w:rFonts w:ascii="Times New Roman" w:hAnsi="Times New Roman" w:cs="Times New Roman"/>
      <w:sz w:val="24"/>
    </w:rPr>
  </w:style>
  <w:style w:type="paragraph" w:customStyle="1" w:styleId="ConsPlusNonformat">
    <w:name w:val="ConsPlusNonformat"/>
    <w:rsid w:val="003837F1"/>
    <w:pPr>
      <w:widowControl w:val="0"/>
      <w:autoSpaceDE w:val="0"/>
      <w:autoSpaceDN w:val="0"/>
    </w:pPr>
    <w:rPr>
      <w:rFonts w:ascii="Courier New" w:hAnsi="Courier New" w:cs="Courier New"/>
      <w:sz w:val="20"/>
    </w:rPr>
  </w:style>
  <w:style w:type="paragraph" w:customStyle="1" w:styleId="ConsPlusTitle">
    <w:name w:val="ConsPlusTitle"/>
    <w:rsid w:val="003837F1"/>
    <w:pPr>
      <w:widowControl w:val="0"/>
      <w:autoSpaceDE w:val="0"/>
      <w:autoSpaceDN w:val="0"/>
    </w:pPr>
    <w:rPr>
      <w:rFonts w:ascii="Arial" w:hAnsi="Arial" w:cs="Arial"/>
      <w:b/>
      <w:sz w:val="24"/>
    </w:rPr>
  </w:style>
  <w:style w:type="paragraph" w:customStyle="1" w:styleId="ConsPlusCell">
    <w:name w:val="ConsPlusCell"/>
    <w:rsid w:val="003837F1"/>
    <w:pPr>
      <w:widowControl w:val="0"/>
      <w:autoSpaceDE w:val="0"/>
      <w:autoSpaceDN w:val="0"/>
    </w:pPr>
    <w:rPr>
      <w:rFonts w:ascii="Courier New" w:hAnsi="Courier New" w:cs="Courier New"/>
      <w:sz w:val="20"/>
    </w:rPr>
  </w:style>
  <w:style w:type="paragraph" w:customStyle="1" w:styleId="ConsPlusDocList">
    <w:name w:val="ConsPlusDocList"/>
    <w:rsid w:val="003837F1"/>
    <w:pPr>
      <w:widowControl w:val="0"/>
      <w:autoSpaceDE w:val="0"/>
      <w:autoSpaceDN w:val="0"/>
    </w:pPr>
    <w:rPr>
      <w:rFonts w:ascii="Tahoma" w:hAnsi="Tahoma" w:cs="Tahoma"/>
      <w:sz w:val="18"/>
    </w:rPr>
  </w:style>
  <w:style w:type="paragraph" w:customStyle="1" w:styleId="ConsPlusTitlePage">
    <w:name w:val="ConsPlusTitlePage"/>
    <w:rsid w:val="003837F1"/>
    <w:pPr>
      <w:widowControl w:val="0"/>
      <w:autoSpaceDE w:val="0"/>
      <w:autoSpaceDN w:val="0"/>
    </w:pPr>
    <w:rPr>
      <w:rFonts w:ascii="Tahoma" w:hAnsi="Tahoma" w:cs="Tahoma"/>
      <w:sz w:val="20"/>
    </w:rPr>
  </w:style>
  <w:style w:type="paragraph" w:customStyle="1" w:styleId="ConsPlusJurTerm">
    <w:name w:val="ConsPlusJurTerm"/>
    <w:rsid w:val="003837F1"/>
    <w:pPr>
      <w:widowControl w:val="0"/>
      <w:autoSpaceDE w:val="0"/>
      <w:autoSpaceDN w:val="0"/>
    </w:pPr>
    <w:rPr>
      <w:rFonts w:ascii="Tahoma" w:hAnsi="Tahoma" w:cs="Tahoma"/>
      <w:sz w:val="26"/>
    </w:rPr>
  </w:style>
  <w:style w:type="paragraph" w:customStyle="1" w:styleId="ConsPlusTextList">
    <w:name w:val="ConsPlusTextList"/>
    <w:rsid w:val="003837F1"/>
    <w:pPr>
      <w:widowControl w:val="0"/>
      <w:autoSpaceDE w:val="0"/>
      <w:autoSpaceDN w:val="0"/>
    </w:pPr>
    <w:rPr>
      <w:rFonts w:ascii="Times New Roman" w:hAnsi="Times New Roman" w:cs="Times New Roman"/>
      <w:sz w:val="24"/>
    </w:rPr>
  </w:style>
  <w:style w:type="paragraph" w:customStyle="1" w:styleId="ConsPlusTextList0">
    <w:name w:val="ConsPlusTextList"/>
    <w:rsid w:val="003837F1"/>
    <w:pPr>
      <w:widowControl w:val="0"/>
      <w:autoSpaceDE w:val="0"/>
      <w:autoSpaceDN w:val="0"/>
    </w:pPr>
    <w:rPr>
      <w:rFonts w:ascii="Times New Roman" w:hAnsi="Times New Roman" w:cs="Times New Roman"/>
      <w:sz w:val="24"/>
    </w:rPr>
  </w:style>
  <w:style w:type="paragraph" w:customStyle="1" w:styleId="ConsPlusNormal0">
    <w:name w:val="ConsPlusNormal"/>
    <w:rsid w:val="003837F1"/>
    <w:pPr>
      <w:widowControl w:val="0"/>
      <w:autoSpaceDE w:val="0"/>
      <w:autoSpaceDN w:val="0"/>
    </w:pPr>
    <w:rPr>
      <w:rFonts w:ascii="Times New Roman" w:hAnsi="Times New Roman" w:cs="Times New Roman"/>
      <w:sz w:val="24"/>
    </w:rPr>
  </w:style>
  <w:style w:type="paragraph" w:customStyle="1" w:styleId="ConsPlusNonformat0">
    <w:name w:val="ConsPlusNonformat"/>
    <w:rsid w:val="003837F1"/>
    <w:pPr>
      <w:widowControl w:val="0"/>
      <w:autoSpaceDE w:val="0"/>
      <w:autoSpaceDN w:val="0"/>
    </w:pPr>
    <w:rPr>
      <w:rFonts w:ascii="Courier New" w:hAnsi="Courier New" w:cs="Courier New"/>
      <w:sz w:val="20"/>
    </w:rPr>
  </w:style>
  <w:style w:type="paragraph" w:customStyle="1" w:styleId="ConsPlusTitle0">
    <w:name w:val="ConsPlusTitle"/>
    <w:rsid w:val="003837F1"/>
    <w:pPr>
      <w:widowControl w:val="0"/>
      <w:autoSpaceDE w:val="0"/>
      <w:autoSpaceDN w:val="0"/>
    </w:pPr>
    <w:rPr>
      <w:rFonts w:ascii="Arial" w:hAnsi="Arial" w:cs="Arial"/>
      <w:b/>
      <w:sz w:val="24"/>
    </w:rPr>
  </w:style>
  <w:style w:type="paragraph" w:customStyle="1" w:styleId="ConsPlusCell0">
    <w:name w:val="ConsPlusCell"/>
    <w:rsid w:val="003837F1"/>
    <w:pPr>
      <w:widowControl w:val="0"/>
      <w:autoSpaceDE w:val="0"/>
      <w:autoSpaceDN w:val="0"/>
    </w:pPr>
    <w:rPr>
      <w:rFonts w:ascii="Courier New" w:hAnsi="Courier New" w:cs="Courier New"/>
      <w:sz w:val="20"/>
    </w:rPr>
  </w:style>
  <w:style w:type="paragraph" w:customStyle="1" w:styleId="ConsPlusDocList0">
    <w:name w:val="ConsPlusDocList"/>
    <w:rsid w:val="003837F1"/>
    <w:pPr>
      <w:widowControl w:val="0"/>
      <w:autoSpaceDE w:val="0"/>
      <w:autoSpaceDN w:val="0"/>
    </w:pPr>
    <w:rPr>
      <w:rFonts w:ascii="Tahoma" w:hAnsi="Tahoma" w:cs="Tahoma"/>
      <w:sz w:val="18"/>
    </w:rPr>
  </w:style>
  <w:style w:type="paragraph" w:customStyle="1" w:styleId="ConsPlusTitlePage0">
    <w:name w:val="ConsPlusTitlePage"/>
    <w:rsid w:val="003837F1"/>
    <w:pPr>
      <w:widowControl w:val="0"/>
      <w:autoSpaceDE w:val="0"/>
      <w:autoSpaceDN w:val="0"/>
    </w:pPr>
    <w:rPr>
      <w:rFonts w:ascii="Tahoma" w:hAnsi="Tahoma" w:cs="Tahoma"/>
      <w:sz w:val="20"/>
    </w:rPr>
  </w:style>
  <w:style w:type="paragraph" w:customStyle="1" w:styleId="ConsPlusJurTerm0">
    <w:name w:val="ConsPlusJurTerm"/>
    <w:rsid w:val="003837F1"/>
    <w:pPr>
      <w:widowControl w:val="0"/>
      <w:autoSpaceDE w:val="0"/>
      <w:autoSpaceDN w:val="0"/>
    </w:pPr>
    <w:rPr>
      <w:rFonts w:ascii="Tahoma" w:hAnsi="Tahoma" w:cs="Tahoma"/>
      <w:sz w:val="26"/>
    </w:rPr>
  </w:style>
  <w:style w:type="paragraph" w:customStyle="1" w:styleId="ConsPlusTextList1">
    <w:name w:val="ConsPlusTextList"/>
    <w:rsid w:val="003837F1"/>
    <w:pPr>
      <w:widowControl w:val="0"/>
      <w:autoSpaceDE w:val="0"/>
      <w:autoSpaceDN w:val="0"/>
    </w:pPr>
    <w:rPr>
      <w:rFonts w:ascii="Times New Roman" w:hAnsi="Times New Roman" w:cs="Times New Roman"/>
      <w:sz w:val="24"/>
    </w:rPr>
  </w:style>
  <w:style w:type="paragraph" w:customStyle="1" w:styleId="ConsPlusTextList2">
    <w:name w:val="ConsPlusTextList"/>
    <w:rsid w:val="003837F1"/>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43402"/>
    <w:rPr>
      <w:rFonts w:ascii="Tahoma" w:hAnsi="Tahoma" w:cs="Tahoma"/>
      <w:sz w:val="16"/>
      <w:szCs w:val="16"/>
    </w:rPr>
  </w:style>
  <w:style w:type="character" w:customStyle="1" w:styleId="a4">
    <w:name w:val="Текст выноски Знак"/>
    <w:basedOn w:val="a0"/>
    <w:link w:val="a3"/>
    <w:uiPriority w:val="99"/>
    <w:semiHidden/>
    <w:rsid w:val="00543402"/>
    <w:rPr>
      <w:rFonts w:ascii="Tahoma" w:hAnsi="Tahoma" w:cs="Tahoma"/>
      <w:sz w:val="16"/>
      <w:szCs w:val="16"/>
    </w:rPr>
  </w:style>
  <w:style w:type="paragraph" w:styleId="a5">
    <w:name w:val="header"/>
    <w:basedOn w:val="a"/>
    <w:link w:val="a6"/>
    <w:uiPriority w:val="99"/>
    <w:semiHidden/>
    <w:unhideWhenUsed/>
    <w:rsid w:val="00543402"/>
    <w:pPr>
      <w:tabs>
        <w:tab w:val="center" w:pos="4677"/>
        <w:tab w:val="right" w:pos="9355"/>
      </w:tabs>
    </w:pPr>
  </w:style>
  <w:style w:type="character" w:customStyle="1" w:styleId="a6">
    <w:name w:val="Верхний колонтитул Знак"/>
    <w:basedOn w:val="a0"/>
    <w:link w:val="a5"/>
    <w:uiPriority w:val="99"/>
    <w:semiHidden/>
    <w:rsid w:val="00543402"/>
  </w:style>
  <w:style w:type="paragraph" w:styleId="a7">
    <w:name w:val="footer"/>
    <w:basedOn w:val="a"/>
    <w:link w:val="a8"/>
    <w:uiPriority w:val="99"/>
    <w:semiHidden/>
    <w:unhideWhenUsed/>
    <w:rsid w:val="00543402"/>
    <w:pPr>
      <w:tabs>
        <w:tab w:val="center" w:pos="4677"/>
        <w:tab w:val="right" w:pos="9355"/>
      </w:tabs>
    </w:pPr>
  </w:style>
  <w:style w:type="character" w:customStyle="1" w:styleId="a8">
    <w:name w:val="Нижний колонтитул Знак"/>
    <w:basedOn w:val="a0"/>
    <w:link w:val="a7"/>
    <w:uiPriority w:val="99"/>
    <w:semiHidden/>
    <w:rsid w:val="005434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11262&amp;date=19.08.2025&amp;dst=62&amp;field=134" TargetMode="External"/><Relationship Id="rId18" Type="http://schemas.openxmlformats.org/officeDocument/2006/relationships/hyperlink" Target="https://login.consultant.ru/link/?req=doc&amp;base=LAW&amp;n=480322&amp;date=19.08.2025&amp;dst=100011&amp;field=134" TargetMode="External"/><Relationship Id="rId26" Type="http://schemas.openxmlformats.org/officeDocument/2006/relationships/hyperlink" Target="https://login.consultant.ru/link/?req=doc&amp;base=RLAW077&amp;n=242490&amp;date=19.08.2025&amp;dst=100015&amp;field=134" TargetMode="External"/><Relationship Id="rId39" Type="http://schemas.openxmlformats.org/officeDocument/2006/relationships/hyperlink" Target="https://login.consultant.ru/link/?req=doc&amp;base=LAW&amp;n=504334&amp;date=19.08.2025&amp;dst=100378&amp;field=134" TargetMode="External"/><Relationship Id="rId21" Type="http://schemas.openxmlformats.org/officeDocument/2006/relationships/hyperlink" Target="https://login.consultant.ru/link/?req=doc&amp;base=LAW&amp;n=504334&amp;date=19.08.2025&amp;dst=100132&amp;field=134" TargetMode="External"/><Relationship Id="rId34" Type="http://schemas.openxmlformats.org/officeDocument/2006/relationships/hyperlink" Target="https://login.consultant.ru/link/?req=doc&amp;base=LAW&amp;n=505966&amp;date=19.08.2025&amp;dst=351&amp;field=134" TargetMode="External"/><Relationship Id="rId42" Type="http://schemas.openxmlformats.org/officeDocument/2006/relationships/hyperlink" Target="https://login.consultant.ru/link/?req=doc&amp;base=LAW&amp;n=504334&amp;date=19.08.2025&amp;dst=100155&amp;field=134" TargetMode="External"/><Relationship Id="rId47" Type="http://schemas.openxmlformats.org/officeDocument/2006/relationships/hyperlink" Target="https://login.consultant.ru/link/?req=doc&amp;base=LAW&amp;n=504334&amp;date=19.08.2025&amp;dst=100204&amp;field=134" TargetMode="External"/><Relationship Id="rId50" Type="http://schemas.openxmlformats.org/officeDocument/2006/relationships/hyperlink" Target="https://login.consultant.ru/link/?req=doc&amp;base=RLAW077&amp;n=242490&amp;date=19.08.2025&amp;dst=100024&amp;field=134" TargetMode="External"/><Relationship Id="rId55" Type="http://schemas.openxmlformats.org/officeDocument/2006/relationships/hyperlink" Target="https://login.consultant.ru/link/?req=doc&amp;base=LAW&amp;n=494923&amp;date=19.08.2025&amp;dst=100292&amp;field=134" TargetMode="External"/><Relationship Id="rId63" Type="http://schemas.openxmlformats.org/officeDocument/2006/relationships/hyperlink" Target="https://login.consultant.ru/link/?req=doc&amp;base=RLAW077&amp;n=242490&amp;date=19.08.2025&amp;dst=100052&amp;field=134" TargetMode="External"/><Relationship Id="rId68" Type="http://schemas.openxmlformats.org/officeDocument/2006/relationships/hyperlink" Target="https://login.consultant.ru/link/?req=doc&amp;base=LAW&amp;n=504334&amp;date=19.08.2025&amp;dst=100389&amp;field=134" TargetMode="External"/><Relationship Id="rId76" Type="http://schemas.openxmlformats.org/officeDocument/2006/relationships/image" Target="media/image2.wmf"/><Relationship Id="rId84" Type="http://schemas.openxmlformats.org/officeDocument/2006/relationships/theme" Target="theme/theme1.xml"/><Relationship Id="rId7" Type="http://schemas.openxmlformats.org/officeDocument/2006/relationships/hyperlink" Target="https://login.consultant.ru/link/?req=doc&amp;base=LAW&amp;n=511241&amp;date=19.08.2025&amp;dst=7169&amp;field=134" TargetMode="External"/><Relationship Id="rId71" Type="http://schemas.openxmlformats.org/officeDocument/2006/relationships/hyperlink" Target="https://login.consultant.ru/link/?req=doc&amp;base=LAW&amp;n=511241&amp;date=19.08.2025&amp;dst=3704&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77&amp;n=239769&amp;date=19.08.2025&amp;dst=100023&amp;field=134" TargetMode="External"/><Relationship Id="rId29" Type="http://schemas.openxmlformats.org/officeDocument/2006/relationships/hyperlink" Target="https://login.consultant.ru/link/?req=doc&amp;base=LAW&amp;n=494923&amp;date=19.08.2025&amp;dst=100291&amp;field=134" TargetMode="External"/><Relationship Id="rId11" Type="http://schemas.openxmlformats.org/officeDocument/2006/relationships/hyperlink" Target="https://login.consultant.ru/link/?req=doc&amp;base=LAW&amp;n=504334&amp;date=19.08.2025&amp;dst=100032&amp;field=134" TargetMode="External"/><Relationship Id="rId24" Type="http://schemas.openxmlformats.org/officeDocument/2006/relationships/hyperlink" Target="https://login.consultant.ru/link/?req=doc&amp;base=LAW&amp;n=504334&amp;date=19.08.2025&amp;dst=100155&amp;field=134" TargetMode="External"/><Relationship Id="rId32" Type="http://schemas.openxmlformats.org/officeDocument/2006/relationships/hyperlink" Target="https://login.consultant.ru/link/?req=doc&amp;base=RLAW077&amp;n=242490&amp;date=19.08.2025&amp;dst=100020&amp;field=134" TargetMode="External"/><Relationship Id="rId37" Type="http://schemas.openxmlformats.org/officeDocument/2006/relationships/hyperlink" Target="https://login.consultant.ru/link/?req=doc&amp;base=LAW&amp;n=504334&amp;date=19.08.2025&amp;dst=10&amp;field=134" TargetMode="External"/><Relationship Id="rId40" Type="http://schemas.openxmlformats.org/officeDocument/2006/relationships/hyperlink" Target="https://login.consultant.ru/link/?req=doc&amp;base=LAW&amp;n=504334&amp;date=19.08.2025&amp;dst=100113&amp;field=134" TargetMode="External"/><Relationship Id="rId45" Type="http://schemas.openxmlformats.org/officeDocument/2006/relationships/hyperlink" Target="https://login.consultant.ru/link/?req=doc&amp;base=LAW&amp;n=504334&amp;date=19.08.2025&amp;dst=14&amp;field=134" TargetMode="External"/><Relationship Id="rId53" Type="http://schemas.openxmlformats.org/officeDocument/2006/relationships/hyperlink" Target="https://login.consultant.ru/link/?req=doc&amp;base=LAW&amp;n=26303&amp;date=19.08.2025&amp;dst=100254&amp;field=134" TargetMode="External"/><Relationship Id="rId58" Type="http://schemas.openxmlformats.org/officeDocument/2006/relationships/hyperlink" Target="https://login.consultant.ru/link/?req=doc&amp;base=RLAW077&amp;n=242490&amp;date=19.08.2025&amp;dst=100043&amp;field=134" TargetMode="External"/><Relationship Id="rId66" Type="http://schemas.openxmlformats.org/officeDocument/2006/relationships/hyperlink" Target="https://login.consultant.ru/link/?req=doc&amp;base=RLAW077&amp;n=242490&amp;date=19.08.2025&amp;dst=100053&amp;field=134" TargetMode="External"/><Relationship Id="rId74" Type="http://schemas.openxmlformats.org/officeDocument/2006/relationships/hyperlink" Target="https://login.consultant.ru/link/?req=doc&amp;base=LAW&amp;n=511262&amp;date=19.08.2025&amp;dst=62&amp;field=134" TargetMode="External"/><Relationship Id="rId79" Type="http://schemas.openxmlformats.org/officeDocument/2006/relationships/image" Target="media/image5.wmf"/><Relationship Id="rId5" Type="http://schemas.openxmlformats.org/officeDocument/2006/relationships/endnotes" Target="endnotes.xml"/><Relationship Id="rId61" Type="http://schemas.openxmlformats.org/officeDocument/2006/relationships/hyperlink" Target="https://login.consultant.ru/link/?req=doc&amp;base=RLAW077&amp;n=242490&amp;date=19.08.2025&amp;dst=100049&amp;field=134" TargetMode="External"/><Relationship Id="rId82" Type="http://schemas.openxmlformats.org/officeDocument/2006/relationships/footer" Target="footer1.xml"/><Relationship Id="rId10" Type="http://schemas.openxmlformats.org/officeDocument/2006/relationships/hyperlink" Target="https://login.consultant.ru/link/?req=doc&amp;base=RLAW077&amp;n=242490&amp;date=19.08.2025&amp;dst=100005&amp;field=134" TargetMode="External"/><Relationship Id="rId19" Type="http://schemas.openxmlformats.org/officeDocument/2006/relationships/hyperlink" Target="https://login.consultant.ru/link/?req=doc&amp;base=LAW&amp;n=491830&amp;date=19.08.2025&amp;dst=100021&amp;field=134" TargetMode="External"/><Relationship Id="rId31" Type="http://schemas.openxmlformats.org/officeDocument/2006/relationships/hyperlink" Target="https://login.consultant.ru/link/?req=doc&amp;base=LAW&amp;n=454242&amp;date=19.08.2025&amp;dst=100008&amp;field=134" TargetMode="External"/><Relationship Id="rId44" Type="http://schemas.openxmlformats.org/officeDocument/2006/relationships/hyperlink" Target="https://login.consultant.ru/link/?req=doc&amp;base=LAW&amp;n=504334&amp;date=19.08.2025&amp;dst=100166&amp;field=134" TargetMode="External"/><Relationship Id="rId52" Type="http://schemas.openxmlformats.org/officeDocument/2006/relationships/hyperlink" Target="https://login.consultant.ru/link/?req=doc&amp;base=LAW&amp;n=26303&amp;date=19.08.2025&amp;dst=100168&amp;field=134" TargetMode="External"/><Relationship Id="rId60" Type="http://schemas.openxmlformats.org/officeDocument/2006/relationships/hyperlink" Target="https://login.consultant.ru/link/?req=doc&amp;base=RLAW077&amp;n=242490&amp;date=19.08.2025&amp;dst=100048&amp;field=134" TargetMode="External"/><Relationship Id="rId65" Type="http://schemas.openxmlformats.org/officeDocument/2006/relationships/hyperlink" Target="https://login.consultant.ru/link/?req=doc&amp;base=LAW&amp;n=504334&amp;date=19.08.2025&amp;dst=100191&amp;field=134" TargetMode="External"/><Relationship Id="rId73" Type="http://schemas.openxmlformats.org/officeDocument/2006/relationships/hyperlink" Target="https://login.consultant.ru/link/?req=doc&amp;base=LAW&amp;n=511262&amp;date=19.08.2025" TargetMode="External"/><Relationship Id="rId78" Type="http://schemas.openxmlformats.org/officeDocument/2006/relationships/image" Target="media/image4.wmf"/><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077&amp;n=228809&amp;date=19.08.2025" TargetMode="External"/><Relationship Id="rId14" Type="http://schemas.openxmlformats.org/officeDocument/2006/relationships/hyperlink" Target="https://login.consultant.ru/link/?req=doc&amp;base=RLAW077&amp;n=242490&amp;date=19.08.2025&amp;dst=100011&amp;field=134" TargetMode="External"/><Relationship Id="rId22" Type="http://schemas.openxmlformats.org/officeDocument/2006/relationships/hyperlink" Target="https://login.consultant.ru/link/?req=doc&amp;base=LAW&amp;n=504334&amp;date=19.08.2025&amp;dst=100134&amp;field=134" TargetMode="External"/><Relationship Id="rId27" Type="http://schemas.openxmlformats.org/officeDocument/2006/relationships/hyperlink" Target="https://login.consultant.ru/link/?req=doc&amp;base=RLAW077&amp;n=242490&amp;date=19.08.2025&amp;dst=100017&amp;field=134" TargetMode="External"/><Relationship Id="rId30" Type="http://schemas.openxmlformats.org/officeDocument/2006/relationships/hyperlink" Target="https://login.consultant.ru/link/?req=doc&amp;base=LAW&amp;n=494923&amp;date=19.08.2025&amp;dst=100292&amp;field=134" TargetMode="External"/><Relationship Id="rId35" Type="http://schemas.openxmlformats.org/officeDocument/2006/relationships/hyperlink" Target="https://login.consultant.ru/link/?req=doc&amp;base=RLAW077&amp;n=242490&amp;date=19.08.2025&amp;dst=100021&amp;field=134" TargetMode="External"/><Relationship Id="rId43" Type="http://schemas.openxmlformats.org/officeDocument/2006/relationships/hyperlink" Target="https://login.consultant.ru/link/?req=doc&amp;base=LAW&amp;n=504334&amp;date=19.08.2025&amp;dst=100386&amp;field=134" TargetMode="External"/><Relationship Id="rId48" Type="http://schemas.openxmlformats.org/officeDocument/2006/relationships/hyperlink" Target="https://login.consultant.ru/link/?req=doc&amp;base=RLAW077&amp;n=242490&amp;date=19.08.2025&amp;dst=100023&amp;field=134" TargetMode="External"/><Relationship Id="rId56" Type="http://schemas.openxmlformats.org/officeDocument/2006/relationships/hyperlink" Target="https://login.consultant.ru/link/?req=doc&amp;base=RLAW077&amp;n=242490&amp;date=19.08.2025&amp;dst=100030&amp;field=134" TargetMode="External"/><Relationship Id="rId64" Type="http://schemas.openxmlformats.org/officeDocument/2006/relationships/hyperlink" Target="https://login.consultant.ru/link/?req=doc&amp;base=LAW&amp;n=504334&amp;date=19.08.2025&amp;dst=100388&amp;field=134" TargetMode="External"/><Relationship Id="rId69" Type="http://schemas.openxmlformats.org/officeDocument/2006/relationships/hyperlink" Target="https://login.consultant.ru/link/?req=doc&amp;base=RLAW077&amp;n=242490&amp;date=19.08.2025&amp;dst=100056&amp;field=134" TargetMode="External"/><Relationship Id="rId77" Type="http://schemas.openxmlformats.org/officeDocument/2006/relationships/image" Target="media/image3.wmf"/><Relationship Id="rId8" Type="http://schemas.openxmlformats.org/officeDocument/2006/relationships/hyperlink" Target="https://login.consultant.ru/link/?req=doc&amp;base=LAW&amp;n=504334&amp;date=19.08.2025" TargetMode="External"/><Relationship Id="rId51" Type="http://schemas.openxmlformats.org/officeDocument/2006/relationships/hyperlink" Target="https://login.consultant.ru/link/?req=doc&amp;base=RLAW077&amp;n=242490&amp;date=19.08.2025&amp;dst=100028&amp;field=134" TargetMode="External"/><Relationship Id="rId72" Type="http://schemas.openxmlformats.org/officeDocument/2006/relationships/hyperlink" Target="https://login.consultant.ru/link/?req=doc&amp;base=LAW&amp;n=511241&amp;date=19.08.2025&amp;dst=3722&amp;field=134" TargetMode="External"/><Relationship Id="rId80" Type="http://schemas.openxmlformats.org/officeDocument/2006/relationships/image" Target="media/image6.wmf"/><Relationship Id="rId3" Type="http://schemas.openxmlformats.org/officeDocument/2006/relationships/webSettings" Target="webSettings.xml"/><Relationship Id="rId12" Type="http://schemas.openxmlformats.org/officeDocument/2006/relationships/hyperlink" Target="https://login.consultant.ru/link/?req=doc&amp;base=LAW&amp;n=511262&amp;date=19.08.2025" TargetMode="External"/><Relationship Id="rId17" Type="http://schemas.openxmlformats.org/officeDocument/2006/relationships/hyperlink" Target="https://login.consultant.ru/link/?req=doc&amp;base=LAW&amp;n=510331&amp;date=19.08.2025&amp;dst=159244&amp;field=134" TargetMode="External"/><Relationship Id="rId25" Type="http://schemas.openxmlformats.org/officeDocument/2006/relationships/hyperlink" Target="https://login.consultant.ru/link/?req=doc&amp;base=LAW&amp;n=504334&amp;date=19.08.2025&amp;dst=100386&amp;field=134" TargetMode="External"/><Relationship Id="rId33" Type="http://schemas.openxmlformats.org/officeDocument/2006/relationships/hyperlink" Target="https://login.consultant.ru/link/?req=doc&amp;base=LAW&amp;n=455730&amp;date=19.08.2025&amp;dst=100009&amp;field=134" TargetMode="External"/><Relationship Id="rId38" Type="http://schemas.openxmlformats.org/officeDocument/2006/relationships/hyperlink" Target="https://login.consultant.ru/link/?req=doc&amp;base=LAW&amp;n=504334&amp;date=19.08.2025&amp;dst=100107&amp;field=134" TargetMode="External"/><Relationship Id="rId46" Type="http://schemas.openxmlformats.org/officeDocument/2006/relationships/hyperlink" Target="https://login.consultant.ru/link/?req=doc&amp;base=LAW&amp;n=504334&amp;date=19.08.2025&amp;dst=15&amp;field=134" TargetMode="External"/><Relationship Id="rId59" Type="http://schemas.openxmlformats.org/officeDocument/2006/relationships/hyperlink" Target="https://login.consultant.ru/link/?req=doc&amp;base=LAW&amp;n=504334&amp;date=19.08.2025&amp;dst=100166&amp;field=134" TargetMode="External"/><Relationship Id="rId67" Type="http://schemas.openxmlformats.org/officeDocument/2006/relationships/hyperlink" Target="https://login.consultant.ru/link/?req=doc&amp;base=RLAW077&amp;n=242490&amp;date=19.08.2025&amp;dst=100054&amp;field=134" TargetMode="External"/><Relationship Id="rId20" Type="http://schemas.openxmlformats.org/officeDocument/2006/relationships/hyperlink" Target="https://login.consultant.ru/link/?req=doc&amp;base=LAW&amp;n=504334&amp;date=19.08.2025&amp;dst=100122&amp;field=134" TargetMode="External"/><Relationship Id="rId41" Type="http://schemas.openxmlformats.org/officeDocument/2006/relationships/hyperlink" Target="https://login.consultant.ru/link/?req=doc&amp;base=LAW&amp;n=504334&amp;date=19.08.2025&amp;dst=100153&amp;field=134" TargetMode="External"/><Relationship Id="rId54" Type="http://schemas.openxmlformats.org/officeDocument/2006/relationships/hyperlink" Target="https://login.consultant.ru/link/?req=doc&amp;base=LAW&amp;n=494923&amp;date=19.08.2025&amp;dst=100291&amp;field=134" TargetMode="External"/><Relationship Id="rId62" Type="http://schemas.openxmlformats.org/officeDocument/2006/relationships/hyperlink" Target="https://login.consultant.ru/link/?req=doc&amp;base=RLAW077&amp;n=242490&amp;date=19.08.2025&amp;dst=100051&amp;field=134" TargetMode="External"/><Relationship Id="rId70" Type="http://schemas.openxmlformats.org/officeDocument/2006/relationships/hyperlink" Target="https://login.consultant.ru/link/?req=doc&amp;base=RLAW077&amp;n=242490&amp;date=19.08.2025&amp;dst=100057&amp;field=134" TargetMode="External"/><Relationship Id="rId75" Type="http://schemas.openxmlformats.org/officeDocument/2006/relationships/image" Target="media/image1.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7&amp;n=242490&amp;date=19.08.2025&amp;dst=100005&amp;field=134" TargetMode="External"/><Relationship Id="rId15" Type="http://schemas.openxmlformats.org/officeDocument/2006/relationships/hyperlink" Target="https://login.consultant.ru/link/?req=doc&amp;base=RLAW077&amp;n=242490&amp;date=19.08.2025&amp;dst=100012&amp;field=134" TargetMode="External"/><Relationship Id="rId23" Type="http://schemas.openxmlformats.org/officeDocument/2006/relationships/hyperlink" Target="https://login.consultant.ru/link/?req=doc&amp;base=LAW&amp;n=504334&amp;date=19.08.2025&amp;dst=100154&amp;field=134" TargetMode="External"/><Relationship Id="rId28" Type="http://schemas.openxmlformats.org/officeDocument/2006/relationships/hyperlink" Target="https://login.consultant.ru/link/?req=doc&amp;base=RLAW077&amp;n=242490&amp;date=19.08.2025&amp;dst=100018&amp;field=134" TargetMode="External"/><Relationship Id="rId36" Type="http://schemas.openxmlformats.org/officeDocument/2006/relationships/hyperlink" Target="https://login.consultant.ru/link/?req=doc&amp;base=LAW&amp;n=504334&amp;date=19.08.2025&amp;dst=9&amp;field=134" TargetMode="External"/><Relationship Id="rId49" Type="http://schemas.openxmlformats.org/officeDocument/2006/relationships/hyperlink" Target="https://login.consultant.ru/link/?req=doc&amp;base=LAW&amp;n=504334&amp;date=19.08.2025&amp;dst=100175&amp;field=134" TargetMode="External"/><Relationship Id="rId57" Type="http://schemas.openxmlformats.org/officeDocument/2006/relationships/hyperlink" Target="https://login.consultant.ru/link/?req=doc&amp;base=RLAW077&amp;n=242490&amp;date=19.08.2025&amp;dst=10004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14305</Words>
  <Characters>81540</Characters>
  <Application>Microsoft Office Word</Application>
  <DocSecurity>8</DocSecurity>
  <Lines>679</Lines>
  <Paragraphs>191</Paragraphs>
  <ScaleCrop>false</ScaleCrop>
  <Company>КонсультантПлюс Версия 4024.00.50</Company>
  <LinksUpToDate>false</LinksUpToDate>
  <CharactersWithSpaces>95654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Ставропольского края от 14.01.2025 N 03-од
(ред. от 25.07.2025)
"Об утверждении Решения о порядке предоставления в 2025 году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dc:title>
  <cp:lastModifiedBy>ГКУ</cp:lastModifiedBy>
  <cp:revision>5</cp:revision>
  <dcterms:created xsi:type="dcterms:W3CDTF">2025-08-19T07:32:00Z</dcterms:created>
  <dcterms:modified xsi:type="dcterms:W3CDTF">2025-08-19T07:48:00Z</dcterms:modified>
</cp:coreProperties>
</file>