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51" w:rsidRPr="00897051" w:rsidRDefault="00897051" w:rsidP="00897051">
      <w:pPr>
        <w:rPr>
          <w:b/>
          <w:bCs/>
        </w:rPr>
      </w:pPr>
      <w:r w:rsidRPr="00897051">
        <w:rPr>
          <w:b/>
          <w:bCs/>
        </w:rPr>
        <w:t>Закон Российской Империи о виноградном вине от 24 апреля 1914 г.</w:t>
      </w:r>
    </w:p>
    <w:p w:rsidR="00897051" w:rsidRPr="00897051" w:rsidRDefault="00897051" w:rsidP="00897051">
      <w:bookmarkStart w:id="0" w:name="_GoBack"/>
      <w:bookmarkEnd w:id="0"/>
      <w:proofErr w:type="gramStart"/>
      <w:r w:rsidRPr="00897051">
        <w:t>Одобрен Государственным Советом и Государственной Думой, Высочайше утвержден (на подлиннике Собственною Его Императорского Величества рукою написано:</w:t>
      </w:r>
      <w:proofErr w:type="gramEnd"/>
      <w:r w:rsidRPr="00897051">
        <w:t xml:space="preserve"> «Быть по сему» в Ливадии 24 апреля 1914 года. </w:t>
      </w:r>
      <w:proofErr w:type="gramStart"/>
      <w:r w:rsidRPr="00897051">
        <w:t xml:space="preserve">Скрепил Государственный Секретарь </w:t>
      </w:r>
      <w:proofErr w:type="spellStart"/>
      <w:r w:rsidRPr="00897051">
        <w:t>Крыжановский</w:t>
      </w:r>
      <w:proofErr w:type="spellEnd"/>
      <w:r w:rsidRPr="00897051">
        <w:t>).</w:t>
      </w:r>
      <w:proofErr w:type="gramEnd"/>
      <w:r w:rsidRPr="00897051">
        <w:t xml:space="preserve"> </w:t>
      </w:r>
      <w:proofErr w:type="gramStart"/>
      <w:r w:rsidRPr="00897051">
        <w:t>Опубликован</w:t>
      </w:r>
      <w:proofErr w:type="gramEnd"/>
      <w:r w:rsidRPr="00897051">
        <w:t xml:space="preserve"> в Собрании узаконений и распоряжений правительства от 9 мая 1914 года № 109. Отд. I. ст. 1222.</w:t>
      </w:r>
    </w:p>
    <w:p w:rsidR="00897051" w:rsidRPr="00897051" w:rsidRDefault="00897051" w:rsidP="00897051">
      <w:r w:rsidRPr="00897051">
        <w:br/>
        <w:t xml:space="preserve">I. </w:t>
      </w:r>
      <w:proofErr w:type="gramStart"/>
      <w:r w:rsidRPr="00897051">
        <w:t>Установить прилагаемые при сём Правила о выделке, хранении и продаже виноградного вина.</w:t>
      </w:r>
      <w:proofErr w:type="gramEnd"/>
    </w:p>
    <w:p w:rsidR="00897051" w:rsidRPr="00897051" w:rsidRDefault="00897051" w:rsidP="00897051">
      <w:r w:rsidRPr="00897051">
        <w:br/>
        <w:t xml:space="preserve">II. </w:t>
      </w:r>
      <w:proofErr w:type="gramStart"/>
      <w:r w:rsidRPr="00897051">
        <w:t xml:space="preserve">Допустить в течение двух лет со дня обнародования настоящего Закона обращение в торговле вин, хотя и не соответствующих требованиям Правил, установленных настоящим Законом, но не принадлежащих к тем напиткам, приготовление или хранение коих для продажи подходили, до обнародования настоящего Закона, под действие статей 115 (по </w:t>
      </w:r>
      <w:proofErr w:type="spellStart"/>
      <w:r w:rsidRPr="00897051">
        <w:t>Прод</w:t>
      </w:r>
      <w:proofErr w:type="spellEnd"/>
      <w:r w:rsidRPr="00897051">
        <w:t xml:space="preserve">. 1912 г.) и 1152 (по </w:t>
      </w:r>
      <w:proofErr w:type="spellStart"/>
      <w:r w:rsidRPr="00897051">
        <w:t>Прод</w:t>
      </w:r>
      <w:proofErr w:type="spellEnd"/>
      <w:r w:rsidRPr="00897051">
        <w:t>. 1912 г.) Устава о наказаниях, налагаемых Мировыми судьями</w:t>
      </w:r>
      <w:proofErr w:type="gramEnd"/>
      <w:r w:rsidRPr="00897051">
        <w:t xml:space="preserve"> (</w:t>
      </w:r>
      <w:proofErr w:type="gramStart"/>
      <w:r w:rsidRPr="00897051">
        <w:t xml:space="preserve">Св. </w:t>
      </w:r>
      <w:proofErr w:type="spellStart"/>
      <w:r w:rsidRPr="00897051">
        <w:t>Зак</w:t>
      </w:r>
      <w:proofErr w:type="spellEnd"/>
      <w:r w:rsidRPr="00897051">
        <w:t>., т. ХV).</w:t>
      </w:r>
      <w:proofErr w:type="gramEnd"/>
    </w:p>
    <w:p w:rsidR="00897051" w:rsidRPr="00897051" w:rsidRDefault="00897051" w:rsidP="00897051">
      <w:r w:rsidRPr="00897051">
        <w:br/>
        <w:t xml:space="preserve">III. Статью 865 (по </w:t>
      </w:r>
      <w:proofErr w:type="spellStart"/>
      <w:r w:rsidRPr="00897051">
        <w:t>Прод</w:t>
      </w:r>
      <w:proofErr w:type="spellEnd"/>
      <w:r w:rsidRPr="00897051">
        <w:t xml:space="preserve">. 1912 г.) Уложения о наказаниях уголовных и исправительных (Св. </w:t>
      </w:r>
      <w:proofErr w:type="spellStart"/>
      <w:r w:rsidRPr="00897051">
        <w:t>Зак</w:t>
      </w:r>
      <w:proofErr w:type="spellEnd"/>
      <w:r w:rsidRPr="00897051">
        <w:t>., т. XV) изложить следующим образом:</w:t>
      </w:r>
    </w:p>
    <w:p w:rsidR="00897051" w:rsidRPr="00897051" w:rsidRDefault="00897051" w:rsidP="00897051">
      <w:r w:rsidRPr="00897051">
        <w:br/>
        <w:t xml:space="preserve">865. </w:t>
      </w:r>
      <w:proofErr w:type="gramStart"/>
      <w:r w:rsidRPr="00897051">
        <w:t xml:space="preserve">За совершение проступков, означенных в статьях 115 (по </w:t>
      </w:r>
      <w:proofErr w:type="spellStart"/>
      <w:r w:rsidRPr="00897051">
        <w:t>Прод</w:t>
      </w:r>
      <w:proofErr w:type="spellEnd"/>
      <w:r w:rsidRPr="00897051">
        <w:t xml:space="preserve">. 1912 г.), 1152 (по </w:t>
      </w:r>
      <w:proofErr w:type="spellStart"/>
      <w:r w:rsidRPr="00897051">
        <w:t>Прод</w:t>
      </w:r>
      <w:proofErr w:type="spellEnd"/>
      <w:r w:rsidRPr="00897051">
        <w:t xml:space="preserve">. 1912 г.), 1153 (по </w:t>
      </w:r>
      <w:proofErr w:type="spellStart"/>
      <w:r w:rsidRPr="00897051">
        <w:t>Прод</w:t>
      </w:r>
      <w:proofErr w:type="spellEnd"/>
      <w:r w:rsidRPr="00897051">
        <w:t xml:space="preserve">. 1912 г.), 1155 и 1157 Устава о наказаниях, налагаемых Мировыми судьями, когда от того </w:t>
      </w:r>
      <w:proofErr w:type="spellStart"/>
      <w:r w:rsidRPr="00897051">
        <w:t>причинится</w:t>
      </w:r>
      <w:proofErr w:type="spellEnd"/>
      <w:r w:rsidRPr="00897051">
        <w:t xml:space="preserve"> кому-либо смерть, виновные, сверх определенного за проступок наказания и запрещения навсегда продавать или приготовлять напитки или что-либо съестное и выделывать посуду для приготовления или хранения сих</w:t>
      </w:r>
      <w:proofErr w:type="gramEnd"/>
      <w:r w:rsidRPr="00897051">
        <w:t xml:space="preserve"> припасов, передаются, если они христиане, церковному покаянию по распоряжению духовного их начальства.</w:t>
      </w:r>
    </w:p>
    <w:p w:rsidR="00897051" w:rsidRPr="00897051" w:rsidRDefault="00897051" w:rsidP="00897051">
      <w:r w:rsidRPr="00897051">
        <w:br/>
        <w:t xml:space="preserve">IV. Уложение о наказаниях уголовных и исправительных (Св. </w:t>
      </w:r>
      <w:proofErr w:type="spellStart"/>
      <w:r w:rsidRPr="00897051">
        <w:t>Зак</w:t>
      </w:r>
      <w:proofErr w:type="spellEnd"/>
      <w:r w:rsidRPr="00897051">
        <w:t>., т. XV, изд. 1885 г.) дополнить статьями 1355</w:t>
      </w:r>
      <w:r w:rsidRPr="00897051">
        <w:rPr>
          <w:vertAlign w:val="superscript"/>
        </w:rPr>
        <w:t>1</w:t>
      </w:r>
      <w:r w:rsidRPr="00897051">
        <w:t> и 1355</w:t>
      </w:r>
      <w:r w:rsidRPr="00897051">
        <w:rPr>
          <w:vertAlign w:val="superscript"/>
        </w:rPr>
        <w:t>2</w:t>
      </w:r>
      <w:r w:rsidRPr="00897051">
        <w:t>, следующего содержания:</w:t>
      </w:r>
    </w:p>
    <w:p w:rsidR="00897051" w:rsidRPr="00897051" w:rsidRDefault="00897051" w:rsidP="00897051">
      <w:r w:rsidRPr="00897051">
        <w:br/>
        <w:t>1355</w:t>
      </w:r>
      <w:r w:rsidRPr="00897051">
        <w:rPr>
          <w:vertAlign w:val="superscript"/>
        </w:rPr>
        <w:t>1</w:t>
      </w:r>
      <w:r w:rsidRPr="00897051">
        <w:t xml:space="preserve">. </w:t>
      </w:r>
      <w:proofErr w:type="gramStart"/>
      <w:r w:rsidRPr="00897051">
        <w:t>Не состоящие на государственной или общественной службе: председатели и члены учрежденного при Главном управлении землеустройства и земледелия комитета виноградарства и виноделия, местных комитетов виноградарства и виноделия и комитетов виноделия и агенты сих комитетов, а также лица, участвующие в делопроизводстве означенных комитетов, виновные в разглашении полученных ими при осуществления надзора за применением Правил о выделке, хранении и продаже виноградного вина, подлежащих</w:t>
      </w:r>
      <w:proofErr w:type="gramEnd"/>
      <w:r w:rsidRPr="00897051">
        <w:t xml:space="preserve"> тайне сведений о приготовления, хранения и продаже сего вина, подвергаются: денежному взысканию не свыше трехсот рублей.</w:t>
      </w:r>
    </w:p>
    <w:p w:rsidR="00897051" w:rsidRPr="00897051" w:rsidRDefault="00897051" w:rsidP="00897051">
      <w:r w:rsidRPr="00897051">
        <w:br/>
        <w:t xml:space="preserve">Когда же сие учинено с целью </w:t>
      </w:r>
      <w:proofErr w:type="gramStart"/>
      <w:r w:rsidRPr="00897051">
        <w:t>причинить</w:t>
      </w:r>
      <w:proofErr w:type="gramEnd"/>
      <w:r w:rsidRPr="00897051">
        <w:t xml:space="preserve"> вред чести или кредиту лица, к коему оглашаемое сведение относится, то виновные подвергаются: заключению в тюрьме на время от четырех до восьми месяцев.</w:t>
      </w:r>
    </w:p>
    <w:p w:rsidR="00897051" w:rsidRPr="00897051" w:rsidRDefault="00897051" w:rsidP="00897051">
      <w:r w:rsidRPr="00897051">
        <w:br/>
        <w:t xml:space="preserve">Во всех означенных в </w:t>
      </w:r>
      <w:proofErr w:type="gramStart"/>
      <w:r w:rsidRPr="00897051">
        <w:t>сей статье случаях виновные лишаются</w:t>
      </w:r>
      <w:proofErr w:type="gramEnd"/>
      <w:r w:rsidRPr="00897051">
        <w:t xml:space="preserve"> права состоять председателями и членами названных выше комитетов, а также участвовать в делопроизводстве тех же комитетов и </w:t>
      </w:r>
      <w:r w:rsidRPr="00897051">
        <w:lastRenderedPageBreak/>
        <w:t>в осуществлении надзора за применением Правил о выделке, хранении и продаже виноградного вина, в течение трех лет.</w:t>
      </w:r>
    </w:p>
    <w:p w:rsidR="00897051" w:rsidRPr="00897051" w:rsidRDefault="00897051" w:rsidP="00897051">
      <w:r w:rsidRPr="00897051">
        <w:br/>
        <w:t>1355</w:t>
      </w:r>
      <w:r w:rsidRPr="00897051">
        <w:rPr>
          <w:vertAlign w:val="superscript"/>
        </w:rPr>
        <w:t>2</w:t>
      </w:r>
      <w:r w:rsidRPr="00897051">
        <w:t xml:space="preserve">. </w:t>
      </w:r>
      <w:proofErr w:type="gramStart"/>
      <w:r w:rsidRPr="00897051">
        <w:t>Означенные в предыдущей (1355</w:t>
      </w:r>
      <w:r w:rsidRPr="00897051">
        <w:rPr>
          <w:vertAlign w:val="superscript"/>
        </w:rPr>
        <w:t>1</w:t>
      </w:r>
      <w:r w:rsidRPr="00897051">
        <w:t>) статье лица за использование в собственном производстве полученных ими при осуществлении надзора за применением Правил о выделке, хранении и продаже виноградного вина, подлежащих тайне сведений о приготовлении, хранении и продаже сего вина, подвергаются: заключению в тюрьме на время от четырех до восьми месяцев и, сверх того, лишению права состоять председателями и членами означенных в предыдущей (1355</w:t>
      </w:r>
      <w:r w:rsidRPr="00897051">
        <w:rPr>
          <w:vertAlign w:val="superscript"/>
        </w:rPr>
        <w:t>1</w:t>
      </w:r>
      <w:proofErr w:type="gramEnd"/>
      <w:r w:rsidRPr="00897051">
        <w:t>) статье комитетов, а также участвовать в делопроизводстве тех же комитетов и в осуществлении надзора за применением Правил о выделке, хранении и продаже виноградного вина в течение трех лет.</w:t>
      </w:r>
    </w:p>
    <w:p w:rsidR="00897051" w:rsidRPr="00897051" w:rsidRDefault="00897051" w:rsidP="00897051">
      <w:r w:rsidRPr="00897051">
        <w:br/>
        <w:t xml:space="preserve">V. Статью 115 (по </w:t>
      </w:r>
      <w:proofErr w:type="spellStart"/>
      <w:r w:rsidRPr="00897051">
        <w:t>Прод</w:t>
      </w:r>
      <w:proofErr w:type="spellEnd"/>
      <w:r w:rsidRPr="00897051">
        <w:t xml:space="preserve">. 1912 г.) Устава о Наказаниях, налагаемых Мировыми судьями (Св. </w:t>
      </w:r>
      <w:proofErr w:type="spellStart"/>
      <w:r w:rsidRPr="00897051">
        <w:t>Зак</w:t>
      </w:r>
      <w:proofErr w:type="spellEnd"/>
      <w:r w:rsidRPr="00897051">
        <w:t>., т. XV), дополнить постановлением следующего содержания:</w:t>
      </w:r>
    </w:p>
    <w:p w:rsidR="00897051" w:rsidRPr="00897051" w:rsidRDefault="00897051" w:rsidP="00897051">
      <w:r w:rsidRPr="00897051">
        <w:br/>
      </w:r>
      <w:proofErr w:type="gramStart"/>
      <w:r w:rsidRPr="00897051">
        <w:t>Если означенные в сей статье проступки совершены во второй или более раз, то суд может постановить о выставлении, на срок до одного года, в принадлежащем виновному торговом или промышленном помещении, на видном месте, выписки из состоявшегося о нём приговора, а также об опубликовании приговора за счет осужденного в одном из правительственных и в одном из частных повременных изданий, по усмотрению</w:t>
      </w:r>
      <w:proofErr w:type="gramEnd"/>
      <w:r w:rsidRPr="00897051">
        <w:t xml:space="preserve"> суда.</w:t>
      </w:r>
    </w:p>
    <w:p w:rsidR="00897051" w:rsidRPr="00897051" w:rsidRDefault="00897051" w:rsidP="00897051">
      <w:r w:rsidRPr="00897051">
        <w:br/>
        <w:t xml:space="preserve">VI. Устав о Наказаниях, налагаемых Мировыми судьями (Св. </w:t>
      </w:r>
      <w:proofErr w:type="spellStart"/>
      <w:r w:rsidRPr="00897051">
        <w:t>Зак</w:t>
      </w:r>
      <w:proofErr w:type="spellEnd"/>
      <w:r w:rsidRPr="00897051">
        <w:t>., т. XV, изд. 1885 г.), дополнить статьями 115</w:t>
      </w:r>
      <w:r w:rsidRPr="00897051">
        <w:rPr>
          <w:vertAlign w:val="superscript"/>
        </w:rPr>
        <w:t>4</w:t>
      </w:r>
      <w:r w:rsidRPr="00897051">
        <w:t>, 115</w:t>
      </w:r>
      <w:r w:rsidRPr="00897051">
        <w:rPr>
          <w:vertAlign w:val="superscript"/>
        </w:rPr>
        <w:t>5</w:t>
      </w:r>
      <w:r w:rsidRPr="00897051">
        <w:t>, 115</w:t>
      </w:r>
      <w:r w:rsidRPr="00897051">
        <w:rPr>
          <w:vertAlign w:val="superscript"/>
        </w:rPr>
        <w:t>6</w:t>
      </w:r>
      <w:r w:rsidRPr="00897051">
        <w:t>, 115</w:t>
      </w:r>
      <w:r w:rsidRPr="00897051">
        <w:rPr>
          <w:vertAlign w:val="superscript"/>
        </w:rPr>
        <w:t>7</w:t>
      </w:r>
      <w:r w:rsidRPr="00897051">
        <w:t> и 115</w:t>
      </w:r>
      <w:r w:rsidRPr="00897051">
        <w:rPr>
          <w:vertAlign w:val="superscript"/>
        </w:rPr>
        <w:t>8</w:t>
      </w:r>
      <w:r w:rsidRPr="00897051">
        <w:t> следующего содержания:</w:t>
      </w:r>
    </w:p>
    <w:p w:rsidR="00897051" w:rsidRPr="00897051" w:rsidRDefault="00897051" w:rsidP="00897051">
      <w:r w:rsidRPr="00897051">
        <w:br/>
        <w:t>115</w:t>
      </w:r>
      <w:r w:rsidRPr="00897051">
        <w:rPr>
          <w:vertAlign w:val="superscript"/>
        </w:rPr>
        <w:t>4</w:t>
      </w:r>
      <w:r w:rsidRPr="00897051">
        <w:t xml:space="preserve">. </w:t>
      </w:r>
      <w:proofErr w:type="gramStart"/>
      <w:r w:rsidRPr="00897051">
        <w:t>Виновный в приготовлении для продажи, хранении в торговом или промышленном помещении, либо продаже виноградных вин, содержащих посторонние, однако безвредные для здоровья, вещества, прибавление коих к вину, на основании Правил о выделке, хранении и продаже виноградного вина, не разрешено, или в количестве, превышающем установленные для сего нормы, подвергается:</w:t>
      </w:r>
      <w:proofErr w:type="gramEnd"/>
    </w:p>
    <w:p w:rsidR="00897051" w:rsidRPr="00897051" w:rsidRDefault="00897051" w:rsidP="00897051">
      <w:r w:rsidRPr="00897051">
        <w:br/>
        <w:t>в первый раз – денежному взысканию от десяти до пятидесяти рублей, а во второй и последующие разы – денежному взысканию от пятидесяти до ста рублей.</w:t>
      </w:r>
    </w:p>
    <w:p w:rsidR="00897051" w:rsidRPr="00897051" w:rsidRDefault="00897051" w:rsidP="00897051">
      <w:r w:rsidRPr="00897051">
        <w:br/>
        <w:t>115</w:t>
      </w:r>
      <w:r w:rsidRPr="00897051">
        <w:rPr>
          <w:vertAlign w:val="superscript"/>
        </w:rPr>
        <w:t>5</w:t>
      </w:r>
      <w:r w:rsidRPr="00897051">
        <w:t>. Виновный в продаже больных виноградных вин, а равно в хранении сих вин в торговом или промышленном помещении с нарушением установленных законом или законным постановлением власти правил, сверх отобрания таких вин, подвергается:</w:t>
      </w:r>
    </w:p>
    <w:p w:rsidR="00897051" w:rsidRPr="00897051" w:rsidRDefault="00897051" w:rsidP="00897051">
      <w:r w:rsidRPr="00897051">
        <w:br/>
        <w:t>в первый раз – денежному взысканию от десяти до пятидесяти рублей, а во второй и последующие разы – денежному взысканию от пятидесяти до ста рублей.</w:t>
      </w:r>
    </w:p>
    <w:p w:rsidR="00897051" w:rsidRPr="00897051" w:rsidRDefault="00897051" w:rsidP="00897051">
      <w:r w:rsidRPr="00897051">
        <w:br/>
        <w:t>115</w:t>
      </w:r>
      <w:r w:rsidRPr="00897051">
        <w:rPr>
          <w:vertAlign w:val="superscript"/>
        </w:rPr>
        <w:t>6</w:t>
      </w:r>
      <w:r w:rsidRPr="00897051">
        <w:t xml:space="preserve">. Виновный в приготовлении для продажи, хранении в торговом или промышленном </w:t>
      </w:r>
      <w:r w:rsidRPr="00897051">
        <w:lastRenderedPageBreak/>
        <w:t>помещении либо продаже виноградных вин, разбавленных водою, сверх отобрания таких вин, подвергается:</w:t>
      </w:r>
    </w:p>
    <w:p w:rsidR="00897051" w:rsidRPr="00897051" w:rsidRDefault="00897051" w:rsidP="00897051">
      <w:r w:rsidRPr="00897051">
        <w:br/>
        <w:t>в первый раз – денежному взысканию от пятидесяти до двухсот рублей и аресту не свыше одного месяца, а во второй и последующие разы – тому же денежному взысканию и аресту на срок до трех месяцев.</w:t>
      </w:r>
    </w:p>
    <w:p w:rsidR="00897051" w:rsidRPr="00897051" w:rsidRDefault="00897051" w:rsidP="00897051">
      <w:r w:rsidRPr="00897051">
        <w:br/>
        <w:t>115</w:t>
      </w:r>
      <w:r w:rsidRPr="00897051">
        <w:rPr>
          <w:vertAlign w:val="superscript"/>
        </w:rPr>
        <w:t>7</w:t>
      </w:r>
      <w:r w:rsidRPr="00897051">
        <w:t>. Виновный в приготовлении для продажи, хранении в торговом или промышленном помещении либо продаже виноградных вин, к которым прибавлены указанные в статье 9 Правил о выделке, хранении и продаже виноградного вина или признаваемые вредными для здоровья вещества, если не подлежит более строгому наказанию, подвергается, сверх отобрания таких вин:</w:t>
      </w:r>
    </w:p>
    <w:p w:rsidR="00897051" w:rsidRPr="00897051" w:rsidRDefault="00897051" w:rsidP="00897051">
      <w:r w:rsidRPr="00897051">
        <w:br/>
        <w:t>в первый раз – денежному взысканию от пятидесяти до двухсот рублей и аресту до двух месяцев, а во второй и последующие разы – денежному взысканию от ста до трехсот рублей и заключению в тюрьме от одного до трех месяцев.</w:t>
      </w:r>
    </w:p>
    <w:p w:rsidR="00897051" w:rsidRPr="00897051" w:rsidRDefault="00897051" w:rsidP="00897051">
      <w:r w:rsidRPr="00897051">
        <w:br/>
        <w:t>115</w:t>
      </w:r>
      <w:r w:rsidRPr="00897051">
        <w:rPr>
          <w:vertAlign w:val="superscript"/>
        </w:rPr>
        <w:t>8</w:t>
      </w:r>
      <w:r w:rsidRPr="00897051">
        <w:t>. Виновный в несоблюдении установленных законом или законным постановлением власти правил: </w:t>
      </w:r>
      <w:r w:rsidRPr="00897051">
        <w:br/>
      </w:r>
    </w:p>
    <w:p w:rsidR="00897051" w:rsidRPr="00897051" w:rsidRDefault="00897051" w:rsidP="00897051">
      <w:pPr>
        <w:numPr>
          <w:ilvl w:val="0"/>
          <w:numId w:val="1"/>
        </w:numPr>
      </w:pPr>
      <w:r w:rsidRPr="00897051">
        <w:t>о выставлении на посуде с виноградными либо плодовыми и ягодными винами надписей, соответствующих роду и способу приготовления означенных вин; </w:t>
      </w:r>
    </w:p>
    <w:p w:rsidR="00897051" w:rsidRPr="00897051" w:rsidRDefault="00897051" w:rsidP="00897051">
      <w:pPr>
        <w:numPr>
          <w:ilvl w:val="0"/>
          <w:numId w:val="1"/>
        </w:numPr>
      </w:pPr>
      <w:r w:rsidRPr="00897051">
        <w:t>о приготовлении для продажи, хранении в торговом или промышленном помещении и продаже церковного вина и вин лекарственных; </w:t>
      </w:r>
    </w:p>
    <w:p w:rsidR="00897051" w:rsidRPr="00897051" w:rsidRDefault="00897051" w:rsidP="00897051">
      <w:pPr>
        <w:numPr>
          <w:ilvl w:val="0"/>
          <w:numId w:val="1"/>
        </w:numPr>
      </w:pPr>
      <w:r w:rsidRPr="00897051">
        <w:t>о хранении в торговом или промышленном помещении и продаже напитков, не соответствующих по своему составу понятию виноградного вина; </w:t>
      </w:r>
    </w:p>
    <w:p w:rsidR="00897051" w:rsidRPr="00897051" w:rsidRDefault="00897051" w:rsidP="00897051">
      <w:pPr>
        <w:numPr>
          <w:ilvl w:val="0"/>
          <w:numId w:val="1"/>
        </w:numPr>
      </w:pPr>
      <w:r w:rsidRPr="00897051">
        <w:t>об условиях для приготовления напитков из виноградных выжимок («</w:t>
      </w:r>
      <w:proofErr w:type="spellStart"/>
      <w:r w:rsidRPr="00897051">
        <w:t>петио</w:t>
      </w:r>
      <w:proofErr w:type="spellEnd"/>
      <w:r w:rsidRPr="00897051">
        <w:t>», «пикет» и т.п.), и </w:t>
      </w:r>
    </w:p>
    <w:p w:rsidR="00897051" w:rsidRPr="00897051" w:rsidRDefault="00897051" w:rsidP="00897051">
      <w:pPr>
        <w:numPr>
          <w:ilvl w:val="0"/>
          <w:numId w:val="1"/>
        </w:numPr>
      </w:pPr>
      <w:r w:rsidRPr="00897051">
        <w:t>о выставлении текста закона о виноградном вине в помещениях для выделки, хранения или продажи сего вина, если не подлежит более строгому наказанию, подвергается: аресту на срок не свыше одного месяца или денежному взысканию не свыше ста рублей. </w:t>
      </w:r>
    </w:p>
    <w:p w:rsidR="00897051" w:rsidRPr="00897051" w:rsidRDefault="00897051" w:rsidP="00897051">
      <w:r w:rsidRPr="00897051">
        <w:br/>
      </w:r>
      <w:proofErr w:type="gramStart"/>
      <w:r w:rsidRPr="00897051">
        <w:t>Если означенные в сей статье, а равно в статьях 115</w:t>
      </w:r>
      <w:r w:rsidRPr="00897051">
        <w:rPr>
          <w:vertAlign w:val="superscript"/>
        </w:rPr>
        <w:t>4</w:t>
      </w:r>
      <w:r w:rsidRPr="00897051">
        <w:t>–115</w:t>
      </w:r>
      <w:r w:rsidRPr="00897051">
        <w:rPr>
          <w:vertAlign w:val="superscript"/>
        </w:rPr>
        <w:t>7</w:t>
      </w:r>
      <w:r w:rsidRPr="00897051">
        <w:t>, проступки совершены во второй или более раз, то суд может постановить о выставлении, на срок до одного года, в принадлежащем виновному торговом или промышленном помещении, на видном месте, выписки из состоявшегося о нём приговора, а также об опубликовании приговора, за счет осужденного, в одном из правительственных и в одном из</w:t>
      </w:r>
      <w:proofErr w:type="gramEnd"/>
      <w:r w:rsidRPr="00897051">
        <w:t xml:space="preserve"> частных повременных изданий, по усмотрению суда.</w:t>
      </w:r>
    </w:p>
    <w:p w:rsidR="00897051" w:rsidRPr="00897051" w:rsidRDefault="00897051" w:rsidP="00897051">
      <w:r w:rsidRPr="00897051">
        <w:br/>
        <w:t xml:space="preserve">VII. Предоставить </w:t>
      </w:r>
      <w:proofErr w:type="spellStart"/>
      <w:r w:rsidRPr="00897051">
        <w:t>Главноуправляющему</w:t>
      </w:r>
      <w:proofErr w:type="spellEnd"/>
      <w:r w:rsidRPr="00897051">
        <w:t xml:space="preserve"> землеустройством и земледелием: 1) определить, по соглашению с Министрами финансов и торговли и промышленности, сроки и порядок введения в </w:t>
      </w:r>
      <w:r w:rsidRPr="00897051">
        <w:lastRenderedPageBreak/>
        <w:t>действие в отдельных местностях постановлений статей 18–28 приложенных к отделу 1 Правил и 2) издавать, в развитие означенных Правил, необходимые инструкции и разъяснения.</w:t>
      </w:r>
    </w:p>
    <w:p w:rsidR="00897051" w:rsidRPr="00897051" w:rsidRDefault="00897051" w:rsidP="00897051">
      <w:r w:rsidRPr="00897051">
        <w:br/>
        <w:t xml:space="preserve">VIII. </w:t>
      </w:r>
      <w:proofErr w:type="gramStart"/>
      <w:r w:rsidRPr="00897051">
        <w:t>Отпускать из средств государственного казначейства в течение 1915, 1916 и 1917 годов: 1) на содержание учрежденного при Главном управлении землеустройства и земледелия Комитета виноградарства и виноделия и учреждаемых в первую очередь десяти местных комитетов виноградарства и виноделия и комитетов виноделия по сто восемьдесят три тысячи восемьсот рублей в год и 2) на расходы по оплате химических анализов вин, производимых, по</w:t>
      </w:r>
      <w:proofErr w:type="gramEnd"/>
      <w:r w:rsidRPr="00897051">
        <w:t xml:space="preserve"> требованиям полиции и потерпевших, общественными и частными химическими лабораториями, по сорок тысяч рублей в год.</w:t>
      </w:r>
    </w:p>
    <w:p w:rsidR="00897051" w:rsidRPr="00897051" w:rsidRDefault="00897051" w:rsidP="00897051">
      <w:r w:rsidRPr="00897051">
        <w:br/>
        <w:t xml:space="preserve">IX. </w:t>
      </w:r>
      <w:proofErr w:type="gramStart"/>
      <w:r w:rsidRPr="00897051">
        <w:t>Отпустить из средств государственного казначейства в 1915 году двадцать четыре тысячи рублей на оборудование лабораторий для анализа виноградных вин при комитетах виноградарства и виноделия в областях войска Донского и Терской и в Черноморской губернии, а также при Петроградском, Московском и Варшавском комитетах виноделия.</w:t>
      </w:r>
      <w:proofErr w:type="gramEnd"/>
    </w:p>
    <w:p w:rsidR="00897051" w:rsidRPr="00897051" w:rsidRDefault="00897051" w:rsidP="00897051">
      <w:pPr>
        <w:jc w:val="right"/>
        <w:rPr>
          <w:b/>
        </w:rPr>
      </w:pPr>
      <w:r w:rsidRPr="00897051">
        <w:br/>
      </w:r>
      <w:r w:rsidRPr="00897051">
        <w:rPr>
          <w:b/>
        </w:rPr>
        <w:br/>
        <w:t>Подписал Председатель Государственного Совета М. Акимов</w:t>
      </w:r>
    </w:p>
    <w:p w:rsidR="00897051" w:rsidRPr="00897051" w:rsidRDefault="00897051" w:rsidP="00897051">
      <w:pPr>
        <w:jc w:val="right"/>
        <w:rPr>
          <w:b/>
        </w:rPr>
      </w:pPr>
      <w:r w:rsidRPr="00897051">
        <w:rPr>
          <w:b/>
        </w:rPr>
        <w:br/>
      </w:r>
    </w:p>
    <w:p w:rsidR="00B41780" w:rsidRDefault="00B41780"/>
    <w:sectPr w:rsidR="00B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14B77"/>
    <w:multiLevelType w:val="multilevel"/>
    <w:tmpl w:val="CD2A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51"/>
    <w:rsid w:val="00897051"/>
    <w:rsid w:val="00B4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7506</Characters>
  <Application>Microsoft Office Word</Application>
  <DocSecurity>0</DocSecurity>
  <Lines>147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2020-01-30T08:31:00Z</dcterms:created>
  <dcterms:modified xsi:type="dcterms:W3CDTF">2020-01-30T08:33:00Z</dcterms:modified>
</cp:coreProperties>
</file>